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FFF6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Data Retention Policy – Starter Template (Charity)</w:t>
      </w:r>
    </w:p>
    <w:p w14:paraId="16586779" w14:textId="77777777" w:rsidR="00E54854" w:rsidRPr="00F757B6" w:rsidRDefault="00E54854" w:rsidP="00E54854">
      <w:r w:rsidRPr="00F757B6">
        <w:rPr>
          <w:b/>
          <w:bCs/>
        </w:rPr>
        <w:t>Organisation Name:</w:t>
      </w:r>
      <w:r w:rsidRPr="00F757B6">
        <w:t xml:space="preserve"> [Insert Charity Name]</w:t>
      </w:r>
      <w:r w:rsidRPr="00F757B6">
        <w:br/>
      </w:r>
      <w:r w:rsidRPr="00F757B6">
        <w:rPr>
          <w:b/>
          <w:bCs/>
        </w:rPr>
        <w:t>Version:</w:t>
      </w:r>
      <w:r w:rsidRPr="00F757B6">
        <w:t xml:space="preserve"> 1.0</w:t>
      </w:r>
      <w:r w:rsidRPr="00F757B6">
        <w:br/>
      </w:r>
      <w:r w:rsidRPr="00F757B6">
        <w:rPr>
          <w:b/>
          <w:bCs/>
        </w:rPr>
        <w:t>Approved by:</w:t>
      </w:r>
      <w:r w:rsidRPr="00F757B6">
        <w:t xml:space="preserve"> [Board / Trustees]</w:t>
      </w:r>
      <w:r w:rsidRPr="00F757B6">
        <w:br/>
      </w:r>
      <w:r w:rsidRPr="00F757B6">
        <w:rPr>
          <w:b/>
          <w:bCs/>
        </w:rPr>
        <w:t>Date Approved:</w:t>
      </w:r>
      <w:r w:rsidRPr="00F757B6">
        <w:t xml:space="preserve"> [DD/MM/YYYY]</w:t>
      </w:r>
      <w:r w:rsidRPr="00F757B6">
        <w:br/>
      </w:r>
      <w:r w:rsidRPr="00F757B6">
        <w:rPr>
          <w:b/>
          <w:bCs/>
        </w:rPr>
        <w:t>Next Review Date:</w:t>
      </w:r>
      <w:r w:rsidRPr="00F757B6">
        <w:t xml:space="preserve"> [DD/MM/YYYY]</w:t>
      </w:r>
    </w:p>
    <w:p w14:paraId="58863E09" w14:textId="77777777" w:rsidR="00E54854" w:rsidRPr="00F757B6" w:rsidRDefault="00E54854" w:rsidP="00E54854">
      <w:r>
        <w:pict w14:anchorId="6F21D6DD">
          <v:rect id="_x0000_i1025" style="width:0;height:1.5pt" o:hralign="center" o:hrstd="t" o:hr="t" fillcolor="#a0a0a0" stroked="f"/>
        </w:pict>
      </w:r>
    </w:p>
    <w:p w14:paraId="3106B823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1. Purpose</w:t>
      </w:r>
    </w:p>
    <w:p w14:paraId="69D2DA86" w14:textId="77777777" w:rsidR="00E54854" w:rsidRPr="00F757B6" w:rsidRDefault="00E54854" w:rsidP="00E54854">
      <w:r w:rsidRPr="00F757B6">
        <w:t>This Data Retention Policy sets out how long [Organisation Name] retains personal data and the principles that guide the review, archiving, anonymisation, and deletion of that data.</w:t>
      </w:r>
    </w:p>
    <w:p w14:paraId="59162F47" w14:textId="77777777" w:rsidR="00E54854" w:rsidRPr="00F757B6" w:rsidRDefault="00E54854" w:rsidP="00E54854">
      <w:r w:rsidRPr="00F757B6">
        <w:t>The policy ensures that personal data is:</w:t>
      </w:r>
    </w:p>
    <w:p w14:paraId="4320A683" w14:textId="77777777" w:rsidR="00E54854" w:rsidRPr="00F757B6" w:rsidRDefault="00E54854" w:rsidP="00E54854">
      <w:pPr>
        <w:numPr>
          <w:ilvl w:val="0"/>
          <w:numId w:val="1"/>
        </w:numPr>
      </w:pPr>
      <w:r w:rsidRPr="00F757B6">
        <w:t>Not kept longer than necessary</w:t>
      </w:r>
    </w:p>
    <w:p w14:paraId="56A0C2C2" w14:textId="77777777" w:rsidR="00E54854" w:rsidRPr="00F757B6" w:rsidRDefault="00E54854" w:rsidP="00E54854">
      <w:pPr>
        <w:numPr>
          <w:ilvl w:val="0"/>
          <w:numId w:val="1"/>
        </w:numPr>
      </w:pPr>
      <w:r w:rsidRPr="00F757B6">
        <w:t>Retained only for clear and lawful purposes</w:t>
      </w:r>
    </w:p>
    <w:p w14:paraId="705C7E24" w14:textId="77777777" w:rsidR="00E54854" w:rsidRPr="00F757B6" w:rsidRDefault="00E54854" w:rsidP="00E54854">
      <w:pPr>
        <w:numPr>
          <w:ilvl w:val="0"/>
          <w:numId w:val="1"/>
        </w:numPr>
      </w:pPr>
      <w:r w:rsidRPr="00F757B6">
        <w:t>Managed in line with data protection legislation and best practice</w:t>
      </w:r>
    </w:p>
    <w:p w14:paraId="276019F9" w14:textId="77777777" w:rsidR="00E54854" w:rsidRPr="00F757B6" w:rsidRDefault="00E54854" w:rsidP="00E54854">
      <w:r>
        <w:pict w14:anchorId="003CDF7D">
          <v:rect id="_x0000_i1026" style="width:0;height:1.5pt" o:hralign="center" o:hrstd="t" o:hr="t" fillcolor="#a0a0a0" stroked="f"/>
        </w:pict>
      </w:r>
    </w:p>
    <w:p w14:paraId="2CD138B4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2. Scope</w:t>
      </w:r>
    </w:p>
    <w:p w14:paraId="717923A9" w14:textId="77777777" w:rsidR="00E54854" w:rsidRPr="00F757B6" w:rsidRDefault="00E54854" w:rsidP="00E54854">
      <w:r w:rsidRPr="00F757B6">
        <w:t>This policy applies to:</w:t>
      </w:r>
    </w:p>
    <w:p w14:paraId="4F59F52B" w14:textId="77777777" w:rsidR="00E54854" w:rsidRPr="00F757B6" w:rsidRDefault="00E54854" w:rsidP="00E54854">
      <w:pPr>
        <w:numPr>
          <w:ilvl w:val="0"/>
          <w:numId w:val="2"/>
        </w:numPr>
      </w:pPr>
      <w:r w:rsidRPr="00F757B6">
        <w:t>All personal data held by the organisation</w:t>
      </w:r>
    </w:p>
    <w:p w14:paraId="491F4651" w14:textId="77777777" w:rsidR="00E54854" w:rsidRPr="00F757B6" w:rsidRDefault="00E54854" w:rsidP="00E54854">
      <w:pPr>
        <w:numPr>
          <w:ilvl w:val="0"/>
          <w:numId w:val="2"/>
        </w:numPr>
      </w:pPr>
      <w:r w:rsidRPr="00F757B6">
        <w:t>All staff, trustees, volunteers, contractors, and suppliers</w:t>
      </w:r>
    </w:p>
    <w:p w14:paraId="4FD96725" w14:textId="77777777" w:rsidR="00E54854" w:rsidRPr="00F757B6" w:rsidRDefault="00E54854" w:rsidP="00E54854">
      <w:pPr>
        <w:numPr>
          <w:ilvl w:val="0"/>
          <w:numId w:val="2"/>
        </w:numPr>
      </w:pPr>
      <w:r w:rsidRPr="00F757B6">
        <w:t>All formats, including digital systems, spreadsheets, email, backups, and paper records</w:t>
      </w:r>
    </w:p>
    <w:p w14:paraId="6256C87C" w14:textId="77777777" w:rsidR="00E54854" w:rsidRPr="00F757B6" w:rsidRDefault="00E54854" w:rsidP="00E54854">
      <w:r>
        <w:pict w14:anchorId="3A5673FC">
          <v:rect id="_x0000_i1027" style="width:0;height:1.5pt" o:hralign="center" o:hrstd="t" o:hr="t" fillcolor="#a0a0a0" stroked="f"/>
        </w:pict>
      </w:r>
    </w:p>
    <w:p w14:paraId="36563947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3. Principles</w:t>
      </w:r>
    </w:p>
    <w:p w14:paraId="24E038C7" w14:textId="77777777" w:rsidR="00E54854" w:rsidRPr="00F757B6" w:rsidRDefault="00E54854" w:rsidP="00E54854">
      <w:r w:rsidRPr="00F757B6">
        <w:t>We retain personal data in line with the following principles:</w:t>
      </w:r>
    </w:p>
    <w:p w14:paraId="48EEF7EB" w14:textId="77777777" w:rsidR="00E54854" w:rsidRPr="00F757B6" w:rsidRDefault="00E54854" w:rsidP="00E54854">
      <w:pPr>
        <w:numPr>
          <w:ilvl w:val="0"/>
          <w:numId w:val="3"/>
        </w:numPr>
      </w:pPr>
      <w:r w:rsidRPr="00F757B6">
        <w:t>Retention periods are linked to purpose, not convenience</w:t>
      </w:r>
    </w:p>
    <w:p w14:paraId="12A9D31B" w14:textId="77777777" w:rsidR="00E54854" w:rsidRPr="00F757B6" w:rsidRDefault="00E54854" w:rsidP="00E54854">
      <w:pPr>
        <w:numPr>
          <w:ilvl w:val="0"/>
          <w:numId w:val="3"/>
        </w:numPr>
      </w:pPr>
      <w:r w:rsidRPr="00F757B6">
        <w:t>Different types of supporters require different retention approaches</w:t>
      </w:r>
    </w:p>
    <w:p w14:paraId="18147965" w14:textId="77777777" w:rsidR="00E54854" w:rsidRPr="00F757B6" w:rsidRDefault="00E54854" w:rsidP="00E54854">
      <w:pPr>
        <w:numPr>
          <w:ilvl w:val="0"/>
          <w:numId w:val="3"/>
        </w:numPr>
      </w:pPr>
      <w:r w:rsidRPr="00F757B6">
        <w:t>Data is reviewed regularly and not left to accumulate indefinitely</w:t>
      </w:r>
    </w:p>
    <w:p w14:paraId="6481CF36" w14:textId="77777777" w:rsidR="00E54854" w:rsidRPr="00F757B6" w:rsidRDefault="00E54854" w:rsidP="00E54854">
      <w:pPr>
        <w:numPr>
          <w:ilvl w:val="0"/>
          <w:numId w:val="3"/>
        </w:numPr>
      </w:pPr>
      <w:r w:rsidRPr="00F757B6">
        <w:t>Where possible, data is anonymised rather than retained in identifiable form</w:t>
      </w:r>
    </w:p>
    <w:p w14:paraId="62F73B4F" w14:textId="77777777" w:rsidR="00E54854" w:rsidRPr="00F757B6" w:rsidRDefault="00E54854" w:rsidP="00E54854">
      <w:pPr>
        <w:numPr>
          <w:ilvl w:val="0"/>
          <w:numId w:val="3"/>
        </w:numPr>
      </w:pPr>
      <w:r w:rsidRPr="00F757B6">
        <w:t>Destruction of data is secure and auditable</w:t>
      </w:r>
    </w:p>
    <w:p w14:paraId="41AB26BB" w14:textId="77777777" w:rsidR="00E54854" w:rsidRPr="00F757B6" w:rsidRDefault="00E54854" w:rsidP="00E54854">
      <w:r>
        <w:lastRenderedPageBreak/>
        <w:pict w14:anchorId="21AC5F85">
          <v:rect id="_x0000_i1028" style="width:0;height:1.5pt" o:hralign="center" o:hrstd="t" o:hr="t" fillcolor="#a0a0a0" stroked="f"/>
        </w:pict>
      </w:r>
    </w:p>
    <w:p w14:paraId="5DF9B663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4. Roles and Responsibilities</w:t>
      </w:r>
    </w:p>
    <w:p w14:paraId="4FD6E7BA" w14:textId="77777777" w:rsidR="00E54854" w:rsidRPr="00F757B6" w:rsidRDefault="00E54854" w:rsidP="00E54854">
      <w:pPr>
        <w:numPr>
          <w:ilvl w:val="0"/>
          <w:numId w:val="4"/>
        </w:numPr>
      </w:pPr>
      <w:r w:rsidRPr="00F757B6">
        <w:rPr>
          <w:b/>
          <w:bCs/>
        </w:rPr>
        <w:t>Board / Trustees</w:t>
      </w:r>
      <w:r w:rsidRPr="00F757B6">
        <w:t>: Oversight and approval of this policy</w:t>
      </w:r>
    </w:p>
    <w:p w14:paraId="0284BCC4" w14:textId="77777777" w:rsidR="00E54854" w:rsidRPr="00F757B6" w:rsidRDefault="00E54854" w:rsidP="00E54854">
      <w:pPr>
        <w:numPr>
          <w:ilvl w:val="0"/>
          <w:numId w:val="4"/>
        </w:numPr>
      </w:pPr>
      <w:r w:rsidRPr="00F757B6">
        <w:rPr>
          <w:b/>
          <w:bCs/>
        </w:rPr>
        <w:t>Senior Management</w:t>
      </w:r>
      <w:r w:rsidRPr="00F757B6">
        <w:t>: Ensure the policy is implemented and resourced</w:t>
      </w:r>
    </w:p>
    <w:p w14:paraId="394A57C9" w14:textId="77777777" w:rsidR="00E54854" w:rsidRPr="00F757B6" w:rsidRDefault="00E54854" w:rsidP="00E54854">
      <w:pPr>
        <w:numPr>
          <w:ilvl w:val="0"/>
          <w:numId w:val="4"/>
        </w:numPr>
      </w:pPr>
      <w:r w:rsidRPr="00F757B6">
        <w:rPr>
          <w:b/>
          <w:bCs/>
        </w:rPr>
        <w:t>Data Protection Lead</w:t>
      </w:r>
      <w:r w:rsidRPr="00F757B6">
        <w:t>: Owns retention schedules and oversees deletion</w:t>
      </w:r>
    </w:p>
    <w:p w14:paraId="741696C8" w14:textId="77777777" w:rsidR="00E54854" w:rsidRPr="00F757B6" w:rsidRDefault="00E54854" w:rsidP="00E54854">
      <w:pPr>
        <w:numPr>
          <w:ilvl w:val="0"/>
          <w:numId w:val="4"/>
        </w:numPr>
      </w:pPr>
      <w:r w:rsidRPr="00F757B6">
        <w:rPr>
          <w:b/>
          <w:bCs/>
        </w:rPr>
        <w:t>All Staff and Volunteers</w:t>
      </w:r>
      <w:r w:rsidRPr="00F757B6">
        <w:t>: Follow retention guidance and flag data that may no longer be required</w:t>
      </w:r>
    </w:p>
    <w:p w14:paraId="21A3628E" w14:textId="77777777" w:rsidR="00E54854" w:rsidRPr="00F757B6" w:rsidRDefault="00E54854" w:rsidP="00E54854">
      <w:r>
        <w:pict w14:anchorId="6CD9326D">
          <v:rect id="_x0000_i1029" style="width:0;height:1.5pt" o:hralign="center" o:hrstd="t" o:hr="t" fillcolor="#a0a0a0" stroked="f"/>
        </w:pict>
      </w:r>
    </w:p>
    <w:p w14:paraId="1408AAA5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5. Retention Periods – Supporter Data (Best Practice Guidance)</w:t>
      </w:r>
    </w:p>
    <w:p w14:paraId="2B87333D" w14:textId="77777777" w:rsidR="00E54854" w:rsidRPr="00F757B6" w:rsidRDefault="00E54854" w:rsidP="00E54854">
      <w:r w:rsidRPr="00F757B6">
        <w:t xml:space="preserve">Retention periods begin from the </w:t>
      </w:r>
      <w:r w:rsidRPr="00F757B6">
        <w:rPr>
          <w:b/>
          <w:bCs/>
        </w:rPr>
        <w:t>last meaningful interaction</w:t>
      </w:r>
      <w:r w:rsidRPr="00F757B6">
        <w:t xml:space="preserve"> unless otherwise stated.</w:t>
      </w:r>
    </w:p>
    <w:p w14:paraId="7CC586F2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Supporter Types and Suggested Retention Periods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451"/>
        <w:gridCol w:w="2137"/>
        <w:gridCol w:w="2361"/>
      </w:tblGrid>
      <w:tr w:rsidR="00E54854" w:rsidRPr="00F757B6" w14:paraId="2E46E193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6DF4F" w14:textId="77777777" w:rsidR="00E54854" w:rsidRPr="00F757B6" w:rsidRDefault="00E54854" w:rsidP="00CE769D">
            <w:pPr>
              <w:rPr>
                <w:b/>
                <w:bCs/>
              </w:rPr>
            </w:pPr>
            <w:r w:rsidRPr="00F757B6">
              <w:rPr>
                <w:b/>
                <w:bCs/>
              </w:rPr>
              <w:t>Supporter Type</w:t>
            </w:r>
          </w:p>
        </w:tc>
        <w:tc>
          <w:tcPr>
            <w:tcW w:w="0" w:type="auto"/>
            <w:vAlign w:val="center"/>
            <w:hideMark/>
          </w:tcPr>
          <w:p w14:paraId="0E41BB09" w14:textId="77777777" w:rsidR="00E54854" w:rsidRPr="00F757B6" w:rsidRDefault="00E54854" w:rsidP="00CE769D">
            <w:pPr>
              <w:rPr>
                <w:b/>
                <w:bCs/>
              </w:rPr>
            </w:pPr>
            <w:r w:rsidRPr="00F757B6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0AB0F9E0" w14:textId="77777777" w:rsidR="00E54854" w:rsidRPr="00F757B6" w:rsidRDefault="00E54854" w:rsidP="00CE769D">
            <w:pPr>
              <w:rPr>
                <w:b/>
                <w:bCs/>
              </w:rPr>
            </w:pPr>
            <w:r w:rsidRPr="00F757B6">
              <w:rPr>
                <w:b/>
                <w:bCs/>
              </w:rPr>
              <w:t>Suggested Retention Period</w:t>
            </w:r>
          </w:p>
        </w:tc>
        <w:tc>
          <w:tcPr>
            <w:tcW w:w="0" w:type="auto"/>
            <w:vAlign w:val="center"/>
            <w:hideMark/>
          </w:tcPr>
          <w:p w14:paraId="426EC34B" w14:textId="77777777" w:rsidR="00E54854" w:rsidRPr="00F757B6" w:rsidRDefault="00E54854" w:rsidP="00CE769D">
            <w:pPr>
              <w:rPr>
                <w:b/>
                <w:bCs/>
              </w:rPr>
            </w:pPr>
            <w:r w:rsidRPr="00F757B6">
              <w:rPr>
                <w:b/>
                <w:bCs/>
              </w:rPr>
              <w:t>Rationale</w:t>
            </w:r>
          </w:p>
        </w:tc>
      </w:tr>
      <w:tr w:rsidR="00E54854" w:rsidRPr="00F757B6" w14:paraId="56A9B5C7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88942" w14:textId="77777777" w:rsidR="00E54854" w:rsidRPr="00F757B6" w:rsidRDefault="00E54854" w:rsidP="00CE769D">
            <w:r w:rsidRPr="00F757B6">
              <w:rPr>
                <w:b/>
                <w:bCs/>
              </w:rPr>
              <w:t>One-off / Individual Givers</w:t>
            </w:r>
          </w:p>
        </w:tc>
        <w:tc>
          <w:tcPr>
            <w:tcW w:w="0" w:type="auto"/>
            <w:vAlign w:val="center"/>
            <w:hideMark/>
          </w:tcPr>
          <w:p w14:paraId="29C6A669" w14:textId="77777777" w:rsidR="00E54854" w:rsidRPr="00F757B6" w:rsidRDefault="00E54854" w:rsidP="00CE769D">
            <w:r w:rsidRPr="00F757B6">
              <w:t>Single donations, event gifts</w:t>
            </w:r>
          </w:p>
        </w:tc>
        <w:tc>
          <w:tcPr>
            <w:tcW w:w="0" w:type="auto"/>
            <w:vAlign w:val="center"/>
            <w:hideMark/>
          </w:tcPr>
          <w:p w14:paraId="44EAC051" w14:textId="77777777" w:rsidR="00E54854" w:rsidRPr="00F757B6" w:rsidRDefault="00E54854" w:rsidP="00CE769D">
            <w:r w:rsidRPr="00F757B6">
              <w:t>6 years after last donation</w:t>
            </w:r>
          </w:p>
        </w:tc>
        <w:tc>
          <w:tcPr>
            <w:tcW w:w="0" w:type="auto"/>
            <w:vAlign w:val="center"/>
            <w:hideMark/>
          </w:tcPr>
          <w:p w14:paraId="7CE0C9C6" w14:textId="77777777" w:rsidR="00E54854" w:rsidRPr="00F757B6" w:rsidRDefault="00E54854" w:rsidP="00CE769D">
            <w:r w:rsidRPr="00F757B6">
              <w:t>HMRC and financial audit requirements</w:t>
            </w:r>
          </w:p>
        </w:tc>
      </w:tr>
      <w:tr w:rsidR="00E54854" w:rsidRPr="00F757B6" w14:paraId="4D0AF533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F6F14" w14:textId="77777777" w:rsidR="00E54854" w:rsidRPr="00F757B6" w:rsidRDefault="00E54854" w:rsidP="00CE769D">
            <w:r w:rsidRPr="00F757B6">
              <w:rPr>
                <w:b/>
                <w:bCs/>
              </w:rPr>
              <w:t>Regular Givers</w:t>
            </w:r>
          </w:p>
        </w:tc>
        <w:tc>
          <w:tcPr>
            <w:tcW w:w="0" w:type="auto"/>
            <w:vAlign w:val="center"/>
            <w:hideMark/>
          </w:tcPr>
          <w:p w14:paraId="30453FAA" w14:textId="77777777" w:rsidR="00E54854" w:rsidRPr="00F757B6" w:rsidRDefault="00E54854" w:rsidP="00CE769D">
            <w:r w:rsidRPr="00F757B6">
              <w:t>Direct Debits, recurring donations</w:t>
            </w:r>
          </w:p>
        </w:tc>
        <w:tc>
          <w:tcPr>
            <w:tcW w:w="0" w:type="auto"/>
            <w:vAlign w:val="center"/>
            <w:hideMark/>
          </w:tcPr>
          <w:p w14:paraId="6BA817B9" w14:textId="77777777" w:rsidR="00E54854" w:rsidRPr="00F757B6" w:rsidRDefault="00E54854" w:rsidP="00CE769D">
            <w:r w:rsidRPr="00F757B6">
              <w:t>6 years after final payment</w:t>
            </w:r>
          </w:p>
        </w:tc>
        <w:tc>
          <w:tcPr>
            <w:tcW w:w="0" w:type="auto"/>
            <w:vAlign w:val="center"/>
            <w:hideMark/>
          </w:tcPr>
          <w:p w14:paraId="2AA3128A" w14:textId="77777777" w:rsidR="00E54854" w:rsidRPr="00F757B6" w:rsidRDefault="00E54854" w:rsidP="00CE769D">
            <w:r w:rsidRPr="00F757B6">
              <w:t>Financial records + reasonable supporter relationship</w:t>
            </w:r>
          </w:p>
        </w:tc>
      </w:tr>
      <w:tr w:rsidR="00E54854" w:rsidRPr="00F757B6" w14:paraId="28A81874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D80CA" w14:textId="77777777" w:rsidR="00E54854" w:rsidRPr="00F757B6" w:rsidRDefault="00E54854" w:rsidP="00CE769D">
            <w:r w:rsidRPr="00F757B6">
              <w:rPr>
                <w:b/>
                <w:bCs/>
              </w:rPr>
              <w:t>Major Donors</w:t>
            </w:r>
          </w:p>
        </w:tc>
        <w:tc>
          <w:tcPr>
            <w:tcW w:w="0" w:type="auto"/>
            <w:vAlign w:val="center"/>
            <w:hideMark/>
          </w:tcPr>
          <w:p w14:paraId="5BF2A85D" w14:textId="77777777" w:rsidR="00E54854" w:rsidRPr="00F757B6" w:rsidRDefault="00E54854" w:rsidP="00CE769D">
            <w:r w:rsidRPr="00F757B6">
              <w:t>High-value gifts, relationship-managed donors</w:t>
            </w:r>
          </w:p>
        </w:tc>
        <w:tc>
          <w:tcPr>
            <w:tcW w:w="0" w:type="auto"/>
            <w:vAlign w:val="center"/>
            <w:hideMark/>
          </w:tcPr>
          <w:p w14:paraId="0731CF9B" w14:textId="77777777" w:rsidR="00E54854" w:rsidRPr="00F757B6" w:rsidRDefault="00E54854" w:rsidP="00CE769D">
            <w:r w:rsidRPr="00F757B6">
              <w:t>6–7 years after last meaningful engagement</w:t>
            </w:r>
          </w:p>
        </w:tc>
        <w:tc>
          <w:tcPr>
            <w:tcW w:w="0" w:type="auto"/>
            <w:vAlign w:val="center"/>
            <w:hideMark/>
          </w:tcPr>
          <w:p w14:paraId="1CF61C4B" w14:textId="77777777" w:rsidR="00E54854" w:rsidRPr="00F757B6" w:rsidRDefault="00E54854" w:rsidP="00CE769D">
            <w:r w:rsidRPr="00F757B6">
              <w:t>Longer stewardship cycle and audit needs</w:t>
            </w:r>
          </w:p>
        </w:tc>
      </w:tr>
      <w:tr w:rsidR="00E54854" w:rsidRPr="00F757B6" w14:paraId="560F829B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EDE40" w14:textId="77777777" w:rsidR="00E54854" w:rsidRPr="00F757B6" w:rsidRDefault="00E54854" w:rsidP="00CE769D">
            <w:r w:rsidRPr="00F757B6">
              <w:rPr>
                <w:b/>
                <w:bCs/>
              </w:rPr>
              <w:t>Legacy Pledgers (Known)</w:t>
            </w:r>
          </w:p>
        </w:tc>
        <w:tc>
          <w:tcPr>
            <w:tcW w:w="0" w:type="auto"/>
            <w:vAlign w:val="center"/>
            <w:hideMark/>
          </w:tcPr>
          <w:p w14:paraId="5C611B5C" w14:textId="77777777" w:rsidR="00E54854" w:rsidRPr="00F757B6" w:rsidRDefault="00E54854" w:rsidP="00CE769D">
            <w:r w:rsidRPr="00F757B6">
              <w:t>Individuals who have notified the charity of a legacy intention</w:t>
            </w:r>
          </w:p>
        </w:tc>
        <w:tc>
          <w:tcPr>
            <w:tcW w:w="0" w:type="auto"/>
            <w:vAlign w:val="center"/>
            <w:hideMark/>
          </w:tcPr>
          <w:p w14:paraId="146377A9" w14:textId="77777777" w:rsidR="00E54854" w:rsidRPr="00F757B6" w:rsidRDefault="00E54854" w:rsidP="00CE769D">
            <w:r w:rsidRPr="00F757B6">
              <w:t>Until legacy realised or 6 years after last contact</w:t>
            </w:r>
          </w:p>
        </w:tc>
        <w:tc>
          <w:tcPr>
            <w:tcW w:w="0" w:type="auto"/>
            <w:vAlign w:val="center"/>
            <w:hideMark/>
          </w:tcPr>
          <w:p w14:paraId="46F23CB3" w14:textId="77777777" w:rsidR="00E54854" w:rsidRPr="00F757B6" w:rsidRDefault="00E54854" w:rsidP="00CE769D">
            <w:r w:rsidRPr="00F757B6">
              <w:t>Long-term relationship with low contact frequency</w:t>
            </w:r>
          </w:p>
        </w:tc>
      </w:tr>
      <w:tr w:rsidR="00E54854" w:rsidRPr="00F757B6" w14:paraId="2F43DC5E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5D82" w14:textId="77777777" w:rsidR="00E54854" w:rsidRPr="00F757B6" w:rsidRDefault="00E54854" w:rsidP="00CE769D">
            <w:r w:rsidRPr="00F757B6">
              <w:rPr>
                <w:b/>
                <w:bCs/>
              </w:rPr>
              <w:t>Legacy Prospects (Unconfirmed)</w:t>
            </w:r>
          </w:p>
        </w:tc>
        <w:tc>
          <w:tcPr>
            <w:tcW w:w="0" w:type="auto"/>
            <w:vAlign w:val="center"/>
            <w:hideMark/>
          </w:tcPr>
          <w:p w14:paraId="579A1EF7" w14:textId="77777777" w:rsidR="00E54854" w:rsidRPr="00F757B6" w:rsidRDefault="00E54854" w:rsidP="00CE769D">
            <w:r w:rsidRPr="00F757B6">
              <w:t>Inferred or researched prospects</w:t>
            </w:r>
          </w:p>
        </w:tc>
        <w:tc>
          <w:tcPr>
            <w:tcW w:w="0" w:type="auto"/>
            <w:vAlign w:val="center"/>
            <w:hideMark/>
          </w:tcPr>
          <w:p w14:paraId="4EA2C24C" w14:textId="77777777" w:rsidR="00E54854" w:rsidRPr="00F757B6" w:rsidRDefault="00E54854" w:rsidP="00CE769D">
            <w:r w:rsidRPr="00F757B6">
              <w:t>2–3 years from last engagement</w:t>
            </w:r>
          </w:p>
        </w:tc>
        <w:tc>
          <w:tcPr>
            <w:tcW w:w="0" w:type="auto"/>
            <w:vAlign w:val="center"/>
            <w:hideMark/>
          </w:tcPr>
          <w:p w14:paraId="5504ABE9" w14:textId="77777777" w:rsidR="00E54854" w:rsidRPr="00F757B6" w:rsidRDefault="00E54854" w:rsidP="00CE769D">
            <w:r w:rsidRPr="00F757B6">
              <w:t xml:space="preserve">Higher </w:t>
            </w:r>
            <w:proofErr w:type="gramStart"/>
            <w:r w:rsidRPr="00F757B6">
              <w:t>risk;</w:t>
            </w:r>
            <w:proofErr w:type="gramEnd"/>
            <w:r w:rsidRPr="00F757B6">
              <w:t xml:space="preserve"> purpose must remain clear</w:t>
            </w:r>
          </w:p>
        </w:tc>
      </w:tr>
      <w:tr w:rsidR="00E54854" w:rsidRPr="00F757B6" w14:paraId="3699CAB1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9CA01" w14:textId="77777777" w:rsidR="00E54854" w:rsidRPr="00F757B6" w:rsidRDefault="00E54854" w:rsidP="00CE769D">
            <w:r w:rsidRPr="00F757B6">
              <w:rPr>
                <w:b/>
                <w:bCs/>
              </w:rPr>
              <w:t>Community Fundraisers</w:t>
            </w:r>
          </w:p>
        </w:tc>
        <w:tc>
          <w:tcPr>
            <w:tcW w:w="0" w:type="auto"/>
            <w:vAlign w:val="center"/>
            <w:hideMark/>
          </w:tcPr>
          <w:p w14:paraId="4A77699F" w14:textId="77777777" w:rsidR="00E54854" w:rsidRPr="00F757B6" w:rsidRDefault="00E54854" w:rsidP="00CE769D">
            <w:r w:rsidRPr="00F757B6">
              <w:t>Challenge events, peer-to-peer fundraising</w:t>
            </w:r>
          </w:p>
        </w:tc>
        <w:tc>
          <w:tcPr>
            <w:tcW w:w="0" w:type="auto"/>
            <w:vAlign w:val="center"/>
            <w:hideMark/>
          </w:tcPr>
          <w:p w14:paraId="621BC9C2" w14:textId="77777777" w:rsidR="00E54854" w:rsidRPr="00F757B6" w:rsidRDefault="00E54854" w:rsidP="00CE769D">
            <w:r w:rsidRPr="00F757B6">
              <w:t>3–6 years after last activity</w:t>
            </w:r>
          </w:p>
        </w:tc>
        <w:tc>
          <w:tcPr>
            <w:tcW w:w="0" w:type="auto"/>
            <w:vAlign w:val="center"/>
            <w:hideMark/>
          </w:tcPr>
          <w:p w14:paraId="5F17FEE0" w14:textId="77777777" w:rsidR="00E54854" w:rsidRPr="00F757B6" w:rsidRDefault="00E54854" w:rsidP="00CE769D">
            <w:r w:rsidRPr="00F757B6">
              <w:t>Stewardship balanced with relevance</w:t>
            </w:r>
          </w:p>
        </w:tc>
      </w:tr>
      <w:tr w:rsidR="00E54854" w:rsidRPr="00F757B6" w14:paraId="59FC4530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1B0AE" w14:textId="77777777" w:rsidR="00E54854" w:rsidRPr="00F757B6" w:rsidRDefault="00E54854" w:rsidP="00CE769D">
            <w:r w:rsidRPr="00F757B6">
              <w:rPr>
                <w:b/>
                <w:bCs/>
              </w:rPr>
              <w:lastRenderedPageBreak/>
              <w:t>Campaigners / Advocates</w:t>
            </w:r>
          </w:p>
        </w:tc>
        <w:tc>
          <w:tcPr>
            <w:tcW w:w="0" w:type="auto"/>
            <w:vAlign w:val="center"/>
            <w:hideMark/>
          </w:tcPr>
          <w:p w14:paraId="6CE3EEE1" w14:textId="77777777" w:rsidR="00E54854" w:rsidRPr="00F757B6" w:rsidRDefault="00E54854" w:rsidP="00CE769D">
            <w:r w:rsidRPr="00F757B6">
              <w:t>Petition sign-ups, activism</w:t>
            </w:r>
          </w:p>
        </w:tc>
        <w:tc>
          <w:tcPr>
            <w:tcW w:w="0" w:type="auto"/>
            <w:vAlign w:val="center"/>
            <w:hideMark/>
          </w:tcPr>
          <w:p w14:paraId="7F502E9D" w14:textId="77777777" w:rsidR="00E54854" w:rsidRPr="00F757B6" w:rsidRDefault="00E54854" w:rsidP="00CE769D">
            <w:r w:rsidRPr="00F757B6">
              <w:t>2–3 years after last interaction</w:t>
            </w:r>
          </w:p>
        </w:tc>
        <w:tc>
          <w:tcPr>
            <w:tcW w:w="0" w:type="auto"/>
            <w:vAlign w:val="center"/>
            <w:hideMark/>
          </w:tcPr>
          <w:p w14:paraId="4219270F" w14:textId="77777777" w:rsidR="00E54854" w:rsidRPr="00F757B6" w:rsidRDefault="00E54854" w:rsidP="00CE769D">
            <w:r w:rsidRPr="00F757B6">
              <w:t>Engagement relevance declines quickly</w:t>
            </w:r>
          </w:p>
        </w:tc>
      </w:tr>
      <w:tr w:rsidR="00E54854" w:rsidRPr="00F757B6" w14:paraId="0724A865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71B01" w14:textId="77777777" w:rsidR="00E54854" w:rsidRPr="00F757B6" w:rsidRDefault="00E54854" w:rsidP="00CE769D">
            <w:r w:rsidRPr="00F757B6">
              <w:rPr>
                <w:b/>
                <w:bCs/>
              </w:rPr>
              <w:t>Volunteers</w:t>
            </w:r>
          </w:p>
        </w:tc>
        <w:tc>
          <w:tcPr>
            <w:tcW w:w="0" w:type="auto"/>
            <w:vAlign w:val="center"/>
            <w:hideMark/>
          </w:tcPr>
          <w:p w14:paraId="4BD3C3AA" w14:textId="77777777" w:rsidR="00E54854" w:rsidRPr="00F757B6" w:rsidRDefault="00E54854" w:rsidP="00CE769D">
            <w:r w:rsidRPr="00F757B6">
              <w:t>Active volunteers</w:t>
            </w:r>
          </w:p>
        </w:tc>
        <w:tc>
          <w:tcPr>
            <w:tcW w:w="0" w:type="auto"/>
            <w:vAlign w:val="center"/>
            <w:hideMark/>
          </w:tcPr>
          <w:p w14:paraId="1606237B" w14:textId="77777777" w:rsidR="00E54854" w:rsidRPr="00F757B6" w:rsidRDefault="00E54854" w:rsidP="00CE769D">
            <w:r w:rsidRPr="00F757B6">
              <w:t>Duration of volunteering + 3 years</w:t>
            </w:r>
          </w:p>
        </w:tc>
        <w:tc>
          <w:tcPr>
            <w:tcW w:w="0" w:type="auto"/>
            <w:vAlign w:val="center"/>
            <w:hideMark/>
          </w:tcPr>
          <w:p w14:paraId="048BED8B" w14:textId="77777777" w:rsidR="00E54854" w:rsidRPr="00F757B6" w:rsidRDefault="00E54854" w:rsidP="00CE769D">
            <w:r w:rsidRPr="00F757B6">
              <w:t>Safeguarding and duty of care</w:t>
            </w:r>
          </w:p>
        </w:tc>
      </w:tr>
      <w:tr w:rsidR="00E54854" w:rsidRPr="00F757B6" w14:paraId="0245B744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CD554" w14:textId="77777777" w:rsidR="00E54854" w:rsidRPr="00F757B6" w:rsidRDefault="00E54854" w:rsidP="00CE769D">
            <w:r w:rsidRPr="00F757B6">
              <w:rPr>
                <w:b/>
                <w:bCs/>
              </w:rPr>
              <w:t>Inactive Supporters</w:t>
            </w:r>
          </w:p>
        </w:tc>
        <w:tc>
          <w:tcPr>
            <w:tcW w:w="0" w:type="auto"/>
            <w:vAlign w:val="center"/>
            <w:hideMark/>
          </w:tcPr>
          <w:p w14:paraId="1870B88E" w14:textId="77777777" w:rsidR="00E54854" w:rsidRPr="00F757B6" w:rsidRDefault="00E54854" w:rsidP="00CE769D">
            <w:r w:rsidRPr="00F757B6">
              <w:t>No engagement across any channel</w:t>
            </w:r>
          </w:p>
        </w:tc>
        <w:tc>
          <w:tcPr>
            <w:tcW w:w="0" w:type="auto"/>
            <w:vAlign w:val="center"/>
            <w:hideMark/>
          </w:tcPr>
          <w:p w14:paraId="3764EC8A" w14:textId="77777777" w:rsidR="00E54854" w:rsidRPr="00F757B6" w:rsidRDefault="00E54854" w:rsidP="00CE769D">
            <w:r w:rsidRPr="00F757B6">
              <w:t>2 years then anonymise</w:t>
            </w:r>
          </w:p>
        </w:tc>
        <w:tc>
          <w:tcPr>
            <w:tcW w:w="0" w:type="auto"/>
            <w:vAlign w:val="center"/>
            <w:hideMark/>
          </w:tcPr>
          <w:p w14:paraId="35D33284" w14:textId="77777777" w:rsidR="00E54854" w:rsidRPr="00F757B6" w:rsidRDefault="00E54854" w:rsidP="00CE769D">
            <w:r w:rsidRPr="00F757B6">
              <w:t>Data minimisation and risk reduction</w:t>
            </w:r>
          </w:p>
        </w:tc>
      </w:tr>
    </w:tbl>
    <w:p w14:paraId="47945FDA" w14:textId="77777777" w:rsidR="00E54854" w:rsidRPr="00F757B6" w:rsidRDefault="00E54854" w:rsidP="00E54854">
      <w:r>
        <w:pict w14:anchorId="637079E1">
          <v:rect id="_x0000_i1030" style="width:0;height:1.5pt" o:hralign="center" o:hrstd="t" o:hr="t" fillcolor="#a0a0a0" stroked="f"/>
        </w:pict>
      </w:r>
    </w:p>
    <w:p w14:paraId="222E1839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6. Other Common Charity Data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5846"/>
      </w:tblGrid>
      <w:tr w:rsidR="00E54854" w:rsidRPr="00F757B6" w14:paraId="099A1403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40E02" w14:textId="77777777" w:rsidR="00E54854" w:rsidRPr="00F757B6" w:rsidRDefault="00E54854" w:rsidP="00CE769D">
            <w:r w:rsidRPr="00F757B6">
              <w:t>Data Type</w:t>
            </w:r>
          </w:p>
        </w:tc>
        <w:tc>
          <w:tcPr>
            <w:tcW w:w="0" w:type="auto"/>
            <w:vAlign w:val="center"/>
            <w:hideMark/>
          </w:tcPr>
          <w:p w14:paraId="627A519E" w14:textId="77777777" w:rsidR="00E54854" w:rsidRPr="00F757B6" w:rsidRDefault="00E54854" w:rsidP="00CE769D">
            <w:r w:rsidRPr="00F757B6">
              <w:t>Suggested Retention Period</w:t>
            </w:r>
          </w:p>
        </w:tc>
      </w:tr>
      <w:tr w:rsidR="00E54854" w:rsidRPr="00F757B6" w14:paraId="6DAA7ED6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E62FF" w14:textId="77777777" w:rsidR="00E54854" w:rsidRPr="00F757B6" w:rsidRDefault="00E54854" w:rsidP="00CE769D">
            <w:r w:rsidRPr="00F757B6">
              <w:t>Gift Aid Declarations</w:t>
            </w:r>
          </w:p>
        </w:tc>
        <w:tc>
          <w:tcPr>
            <w:tcW w:w="0" w:type="auto"/>
            <w:vAlign w:val="center"/>
            <w:hideMark/>
          </w:tcPr>
          <w:p w14:paraId="1828BB6A" w14:textId="77777777" w:rsidR="00E54854" w:rsidRPr="00F757B6" w:rsidRDefault="00E54854" w:rsidP="00CE769D">
            <w:r w:rsidRPr="00F757B6">
              <w:t>6 years after last claim</w:t>
            </w:r>
          </w:p>
        </w:tc>
      </w:tr>
      <w:tr w:rsidR="00E54854" w:rsidRPr="00F757B6" w14:paraId="0FA903E6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0D3D3" w14:textId="77777777" w:rsidR="00E54854" w:rsidRPr="00F757B6" w:rsidRDefault="00E54854" w:rsidP="00CE769D">
            <w:r w:rsidRPr="00F757B6">
              <w:t>Financial Transaction Records</w:t>
            </w:r>
          </w:p>
        </w:tc>
        <w:tc>
          <w:tcPr>
            <w:tcW w:w="0" w:type="auto"/>
            <w:vAlign w:val="center"/>
            <w:hideMark/>
          </w:tcPr>
          <w:p w14:paraId="265B17B3" w14:textId="77777777" w:rsidR="00E54854" w:rsidRPr="00F757B6" w:rsidRDefault="00E54854" w:rsidP="00CE769D">
            <w:r w:rsidRPr="00F757B6">
              <w:t>6–7 years</w:t>
            </w:r>
          </w:p>
        </w:tc>
      </w:tr>
      <w:tr w:rsidR="00E54854" w:rsidRPr="00F757B6" w14:paraId="67CD3830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7482C" w14:textId="77777777" w:rsidR="00E54854" w:rsidRPr="00F757B6" w:rsidRDefault="00E54854" w:rsidP="00CE769D">
            <w:r w:rsidRPr="00F757B6">
              <w:t>Beneficiary Case Records</w:t>
            </w:r>
          </w:p>
        </w:tc>
        <w:tc>
          <w:tcPr>
            <w:tcW w:w="0" w:type="auto"/>
            <w:vAlign w:val="center"/>
            <w:hideMark/>
          </w:tcPr>
          <w:p w14:paraId="4C68B3F9" w14:textId="77777777" w:rsidR="00E54854" w:rsidRPr="00F757B6" w:rsidRDefault="00E54854" w:rsidP="00CE769D">
            <w:r w:rsidRPr="00F757B6">
              <w:t>As defined by safeguarding / service needs (often 6–7 years after last contact)</w:t>
            </w:r>
          </w:p>
        </w:tc>
      </w:tr>
      <w:tr w:rsidR="00E54854" w:rsidRPr="00F757B6" w14:paraId="0CC364BE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7662" w14:textId="77777777" w:rsidR="00E54854" w:rsidRPr="00F757B6" w:rsidRDefault="00E54854" w:rsidP="00CE769D">
            <w:r w:rsidRPr="00F757B6">
              <w:t>Complaints Records</w:t>
            </w:r>
          </w:p>
        </w:tc>
        <w:tc>
          <w:tcPr>
            <w:tcW w:w="0" w:type="auto"/>
            <w:vAlign w:val="center"/>
            <w:hideMark/>
          </w:tcPr>
          <w:p w14:paraId="38576B7D" w14:textId="77777777" w:rsidR="00E54854" w:rsidRPr="00F757B6" w:rsidRDefault="00E54854" w:rsidP="00CE769D">
            <w:r w:rsidRPr="00F757B6">
              <w:t>6 years</w:t>
            </w:r>
          </w:p>
        </w:tc>
      </w:tr>
      <w:tr w:rsidR="00E54854" w:rsidRPr="00F757B6" w14:paraId="6EDBA6E0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C87B1" w14:textId="77777777" w:rsidR="00E54854" w:rsidRPr="00F757B6" w:rsidRDefault="00E54854" w:rsidP="00CE769D">
            <w:r w:rsidRPr="00F757B6">
              <w:t>Marketing Preferences &amp; Consent Logs</w:t>
            </w:r>
          </w:p>
        </w:tc>
        <w:tc>
          <w:tcPr>
            <w:tcW w:w="0" w:type="auto"/>
            <w:vAlign w:val="center"/>
            <w:hideMark/>
          </w:tcPr>
          <w:p w14:paraId="78EE73C1" w14:textId="77777777" w:rsidR="00E54854" w:rsidRPr="00F757B6" w:rsidRDefault="00E54854" w:rsidP="00CE769D">
            <w:proofErr w:type="gramStart"/>
            <w:r w:rsidRPr="00F757B6">
              <w:t>As long as</w:t>
            </w:r>
            <w:proofErr w:type="gramEnd"/>
            <w:r w:rsidRPr="00F757B6">
              <w:t xml:space="preserve"> consent is relied upon + audit period</w:t>
            </w:r>
          </w:p>
        </w:tc>
      </w:tr>
      <w:tr w:rsidR="00E54854" w:rsidRPr="00F757B6" w14:paraId="071F4C5D" w14:textId="77777777" w:rsidTr="00CE76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DD1A3" w14:textId="77777777" w:rsidR="00E54854" w:rsidRPr="00F757B6" w:rsidRDefault="00E54854" w:rsidP="00CE769D">
            <w:r w:rsidRPr="00F757B6">
              <w:t>Training Records</w:t>
            </w:r>
          </w:p>
        </w:tc>
        <w:tc>
          <w:tcPr>
            <w:tcW w:w="0" w:type="auto"/>
            <w:vAlign w:val="center"/>
            <w:hideMark/>
          </w:tcPr>
          <w:p w14:paraId="70805A90" w14:textId="77777777" w:rsidR="00E54854" w:rsidRPr="00F757B6" w:rsidRDefault="00E54854" w:rsidP="00CE769D">
            <w:r w:rsidRPr="00F757B6">
              <w:t>Duration of role + 3 years</w:t>
            </w:r>
          </w:p>
        </w:tc>
      </w:tr>
    </w:tbl>
    <w:p w14:paraId="56C13D9D" w14:textId="77777777" w:rsidR="00E54854" w:rsidRPr="00F757B6" w:rsidRDefault="00E54854" w:rsidP="00E54854">
      <w:r>
        <w:pict w14:anchorId="6D00975C">
          <v:rect id="_x0000_i1031" style="width:0;height:1.5pt" o:hralign="center" o:hrstd="t" o:hr="t" fillcolor="#a0a0a0" stroked="f"/>
        </w:pict>
      </w:r>
    </w:p>
    <w:p w14:paraId="4E6581DB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7. Review and Archiving</w:t>
      </w:r>
    </w:p>
    <w:p w14:paraId="273395E3" w14:textId="77777777" w:rsidR="00E54854" w:rsidRPr="00F757B6" w:rsidRDefault="00E54854" w:rsidP="00E54854">
      <w:pPr>
        <w:numPr>
          <w:ilvl w:val="0"/>
          <w:numId w:val="5"/>
        </w:numPr>
      </w:pPr>
      <w:r w:rsidRPr="00F757B6">
        <w:t>Data must be reviewed periodically to confirm it is still required</w:t>
      </w:r>
    </w:p>
    <w:p w14:paraId="0109EB74" w14:textId="77777777" w:rsidR="00E54854" w:rsidRPr="00F757B6" w:rsidRDefault="00E54854" w:rsidP="00E54854">
      <w:pPr>
        <w:numPr>
          <w:ilvl w:val="0"/>
          <w:numId w:val="5"/>
        </w:numPr>
      </w:pPr>
      <w:r w:rsidRPr="00F757B6">
        <w:t>Where operational need has ended, data should be anonymised where possible</w:t>
      </w:r>
    </w:p>
    <w:p w14:paraId="749A6747" w14:textId="77777777" w:rsidR="00E54854" w:rsidRPr="00F757B6" w:rsidRDefault="00E54854" w:rsidP="00E54854">
      <w:pPr>
        <w:numPr>
          <w:ilvl w:val="0"/>
          <w:numId w:val="5"/>
        </w:numPr>
      </w:pPr>
      <w:r w:rsidRPr="00F757B6">
        <w:t>Archived data must remain secure and access-controlled</w:t>
      </w:r>
    </w:p>
    <w:p w14:paraId="6278FA17" w14:textId="77777777" w:rsidR="00E54854" w:rsidRPr="00F757B6" w:rsidRDefault="00E54854" w:rsidP="00E54854">
      <w:r>
        <w:pict w14:anchorId="4ABB9078">
          <v:rect id="_x0000_i1032" style="width:0;height:1.5pt" o:hralign="center" o:hrstd="t" o:hr="t" fillcolor="#a0a0a0" stroked="f"/>
        </w:pict>
      </w:r>
    </w:p>
    <w:p w14:paraId="561F2DEE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8. Destruction and Disposal</w:t>
      </w:r>
    </w:p>
    <w:p w14:paraId="0531DAAE" w14:textId="77777777" w:rsidR="00E54854" w:rsidRPr="00F757B6" w:rsidRDefault="00E54854" w:rsidP="00E54854">
      <w:r w:rsidRPr="00F757B6">
        <w:t>When retention periods expire:</w:t>
      </w:r>
    </w:p>
    <w:p w14:paraId="649F092B" w14:textId="77777777" w:rsidR="00E54854" w:rsidRPr="00F757B6" w:rsidRDefault="00E54854" w:rsidP="00E54854">
      <w:pPr>
        <w:numPr>
          <w:ilvl w:val="0"/>
          <w:numId w:val="6"/>
        </w:numPr>
      </w:pPr>
      <w:r w:rsidRPr="00F757B6">
        <w:t>Digital records are securely deleted</w:t>
      </w:r>
    </w:p>
    <w:p w14:paraId="442FAD28" w14:textId="77777777" w:rsidR="00E54854" w:rsidRPr="00F757B6" w:rsidRDefault="00E54854" w:rsidP="00E54854">
      <w:pPr>
        <w:numPr>
          <w:ilvl w:val="0"/>
          <w:numId w:val="6"/>
        </w:numPr>
      </w:pPr>
      <w:r w:rsidRPr="00F757B6">
        <w:t>Paper records are shredded or confidentially destroyed</w:t>
      </w:r>
    </w:p>
    <w:p w14:paraId="7412BF01" w14:textId="77777777" w:rsidR="00E54854" w:rsidRPr="00F757B6" w:rsidRDefault="00E54854" w:rsidP="00E54854">
      <w:pPr>
        <w:numPr>
          <w:ilvl w:val="0"/>
          <w:numId w:val="6"/>
        </w:numPr>
      </w:pPr>
      <w:r w:rsidRPr="00F757B6">
        <w:lastRenderedPageBreak/>
        <w:t>Destruction activities are logged where appropriate</w:t>
      </w:r>
    </w:p>
    <w:p w14:paraId="0E3683A6" w14:textId="77777777" w:rsidR="00E54854" w:rsidRPr="00F757B6" w:rsidRDefault="00E54854" w:rsidP="00E54854">
      <w:r>
        <w:pict w14:anchorId="18A222BD">
          <v:rect id="_x0000_i1033" style="width:0;height:1.5pt" o:hralign="center" o:hrstd="t" o:hr="t" fillcolor="#a0a0a0" stroked="f"/>
        </w:pict>
      </w:r>
    </w:p>
    <w:p w14:paraId="5C653B90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9. Exceptions</w:t>
      </w:r>
    </w:p>
    <w:p w14:paraId="32AAEF5C" w14:textId="77777777" w:rsidR="00E54854" w:rsidRPr="00F757B6" w:rsidRDefault="00E54854" w:rsidP="00E54854">
      <w:r w:rsidRPr="00F757B6">
        <w:t>In some circumstances, data may be retained longer than stated, including:</w:t>
      </w:r>
    </w:p>
    <w:p w14:paraId="62AD7369" w14:textId="77777777" w:rsidR="00E54854" w:rsidRPr="00F757B6" w:rsidRDefault="00E54854" w:rsidP="00E54854">
      <w:pPr>
        <w:numPr>
          <w:ilvl w:val="0"/>
          <w:numId w:val="7"/>
        </w:numPr>
      </w:pPr>
      <w:r w:rsidRPr="00F757B6">
        <w:t>Legal claims or disputes</w:t>
      </w:r>
    </w:p>
    <w:p w14:paraId="33317EED" w14:textId="77777777" w:rsidR="00E54854" w:rsidRPr="00F757B6" w:rsidRDefault="00E54854" w:rsidP="00E54854">
      <w:pPr>
        <w:numPr>
          <w:ilvl w:val="0"/>
          <w:numId w:val="7"/>
        </w:numPr>
      </w:pPr>
      <w:r w:rsidRPr="00F757B6">
        <w:t>Safeguarding investigations</w:t>
      </w:r>
    </w:p>
    <w:p w14:paraId="0CDF26A3" w14:textId="77777777" w:rsidR="00E54854" w:rsidRPr="00F757B6" w:rsidRDefault="00E54854" w:rsidP="00E54854">
      <w:pPr>
        <w:numPr>
          <w:ilvl w:val="0"/>
          <w:numId w:val="7"/>
        </w:numPr>
      </w:pPr>
      <w:r w:rsidRPr="00F757B6">
        <w:t>Contractual obligations</w:t>
      </w:r>
    </w:p>
    <w:p w14:paraId="67D9FB34" w14:textId="77777777" w:rsidR="00E54854" w:rsidRPr="00F757B6" w:rsidRDefault="00E54854" w:rsidP="00E54854">
      <w:r w:rsidRPr="00F757B6">
        <w:t>Any exceptions must be documented and approved by the Data Protection Lead.</w:t>
      </w:r>
    </w:p>
    <w:p w14:paraId="3086D860" w14:textId="77777777" w:rsidR="00E54854" w:rsidRPr="00F757B6" w:rsidRDefault="00E54854" w:rsidP="00E54854">
      <w:r>
        <w:pict w14:anchorId="1F1B69A7">
          <v:rect id="_x0000_i1034" style="width:0;height:1.5pt" o:hralign="center" o:hrstd="t" o:hr="t" fillcolor="#a0a0a0" stroked="f"/>
        </w:pict>
      </w:r>
    </w:p>
    <w:p w14:paraId="4027B696" w14:textId="77777777" w:rsidR="00E54854" w:rsidRPr="00F757B6" w:rsidRDefault="00E54854" w:rsidP="00E54854">
      <w:pPr>
        <w:rPr>
          <w:b/>
          <w:bCs/>
        </w:rPr>
      </w:pPr>
      <w:r w:rsidRPr="00F757B6">
        <w:rPr>
          <w:b/>
          <w:bCs/>
        </w:rPr>
        <w:t>10. Review of this Policy</w:t>
      </w:r>
    </w:p>
    <w:p w14:paraId="4E947EEB" w14:textId="77777777" w:rsidR="00E54854" w:rsidRPr="00F757B6" w:rsidRDefault="00E54854" w:rsidP="00E54854">
      <w:r w:rsidRPr="00F757B6">
        <w:t>This policy is reviewed at least annually and updated to reflect changes in legislation, guidance, or organisational practice.</w:t>
      </w:r>
    </w:p>
    <w:p w14:paraId="7165E4B6" w14:textId="68A9C283" w:rsidR="004B1E24" w:rsidRDefault="004B1E24"/>
    <w:sectPr w:rsidR="004B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918"/>
    <w:multiLevelType w:val="multilevel"/>
    <w:tmpl w:val="8E3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1DD6"/>
    <w:multiLevelType w:val="multilevel"/>
    <w:tmpl w:val="AFC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29C9"/>
    <w:multiLevelType w:val="multilevel"/>
    <w:tmpl w:val="9F08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604A0"/>
    <w:multiLevelType w:val="multilevel"/>
    <w:tmpl w:val="5BE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12A57"/>
    <w:multiLevelType w:val="multilevel"/>
    <w:tmpl w:val="1D2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6477B"/>
    <w:multiLevelType w:val="multilevel"/>
    <w:tmpl w:val="0BB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57D78"/>
    <w:multiLevelType w:val="multilevel"/>
    <w:tmpl w:val="523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150649">
    <w:abstractNumId w:val="5"/>
  </w:num>
  <w:num w:numId="2" w16cid:durableId="1362970659">
    <w:abstractNumId w:val="4"/>
  </w:num>
  <w:num w:numId="3" w16cid:durableId="290937304">
    <w:abstractNumId w:val="3"/>
  </w:num>
  <w:num w:numId="4" w16cid:durableId="1782798566">
    <w:abstractNumId w:val="0"/>
  </w:num>
  <w:num w:numId="5" w16cid:durableId="1180200610">
    <w:abstractNumId w:val="6"/>
  </w:num>
  <w:num w:numId="6" w16cid:durableId="755052213">
    <w:abstractNumId w:val="1"/>
  </w:num>
  <w:num w:numId="7" w16cid:durableId="14316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54"/>
    <w:rsid w:val="00315D85"/>
    <w:rsid w:val="004B1E24"/>
    <w:rsid w:val="00582E79"/>
    <w:rsid w:val="008D7B48"/>
    <w:rsid w:val="009F1387"/>
    <w:rsid w:val="00E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88C8"/>
  <w15:chartTrackingRefBased/>
  <w15:docId w15:val="{65156899-8413-45C5-A02F-ACC99D7A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54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8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8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8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8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8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8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8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8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3662</Characters>
  <Application>Microsoft Office Word</Application>
  <DocSecurity>0</DocSecurity>
  <Lines>215</Lines>
  <Paragraphs>156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Phillips</dc:creator>
  <cp:keywords/>
  <dc:description/>
  <cp:lastModifiedBy>Carl Phillips</cp:lastModifiedBy>
  <cp:revision>1</cp:revision>
  <dcterms:created xsi:type="dcterms:W3CDTF">2026-02-16T20:03:00Z</dcterms:created>
  <dcterms:modified xsi:type="dcterms:W3CDTF">2026-02-16T20:03:00Z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2f2555e7-10b0-4b86-9407-ec07f7253612</vt:lpwstr>
  </property>
</Properties>
</file>