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A8FE0" w14:textId="77777777" w:rsidR="00594012" w:rsidRPr="00594012" w:rsidRDefault="00594012" w:rsidP="00594012">
      <w:pPr>
        <w:rPr>
          <w:b/>
          <w:bCs/>
        </w:rPr>
      </w:pPr>
      <w:r w:rsidRPr="00594012">
        <w:rPr>
          <w:b/>
          <w:bCs/>
        </w:rPr>
        <w:t>Data Champion (Subject Matter Expert) — Role Addendum</w:t>
      </w:r>
    </w:p>
    <w:p w14:paraId="3A8E755E" w14:textId="77777777" w:rsidR="00594012" w:rsidRPr="00594012" w:rsidRDefault="00594012" w:rsidP="00594012">
      <w:r w:rsidRPr="00594012">
        <w:rPr>
          <w:i/>
          <w:iCs/>
        </w:rPr>
        <w:t>For specialist fundraisers who bring deep knowledge + strong data practice to their area</w:t>
      </w:r>
      <w:r w:rsidRPr="00594012">
        <w:br/>
      </w:r>
      <w:r w:rsidRPr="00594012">
        <w:rPr>
          <w:i/>
          <w:iCs/>
        </w:rPr>
        <w:t>(Legacy / Individual Giving / Events / Corporate / High Value / Community, etc.)</w:t>
      </w:r>
    </w:p>
    <w:p w14:paraId="06396DB2" w14:textId="77777777" w:rsidR="00594012" w:rsidRPr="00594012" w:rsidRDefault="00594012" w:rsidP="00594012">
      <w:r w:rsidRPr="00594012">
        <w:pict w14:anchorId="2CFD723C">
          <v:rect id="_x0000_i1073" style="width:0;height:1.5pt" o:hralign="center" o:hrstd="t" o:hr="t" fillcolor="#a0a0a0" stroked="f"/>
        </w:pict>
      </w:r>
    </w:p>
    <w:p w14:paraId="6431F145" w14:textId="77777777" w:rsidR="00594012" w:rsidRPr="00594012" w:rsidRDefault="00594012" w:rsidP="00594012">
      <w:pPr>
        <w:rPr>
          <w:b/>
          <w:bCs/>
        </w:rPr>
      </w:pPr>
      <w:r w:rsidRPr="00594012">
        <w:rPr>
          <w:b/>
          <w:bCs/>
        </w:rPr>
        <w:t>1. Purpose of the Data Champion Role</w:t>
      </w:r>
    </w:p>
    <w:p w14:paraId="6B01D954" w14:textId="77777777" w:rsidR="00594012" w:rsidRPr="00594012" w:rsidRDefault="00594012" w:rsidP="00594012">
      <w:r w:rsidRPr="00594012">
        <w:t xml:space="preserve">Alongside your core fundraising responsibilities, you will act as a </w:t>
      </w:r>
      <w:r w:rsidRPr="00594012">
        <w:rPr>
          <w:b/>
          <w:bCs/>
        </w:rPr>
        <w:t>Data Champion</w:t>
      </w:r>
      <w:r w:rsidRPr="00594012">
        <w:t xml:space="preserve"> for your area. This means using your subject expertise — and your understanding of real supporter journeys — to help the charity make better use of data, improve processes and shape future developments.</w:t>
      </w:r>
    </w:p>
    <w:p w14:paraId="40FB4F9F" w14:textId="77777777" w:rsidR="00594012" w:rsidRPr="00594012" w:rsidRDefault="00594012" w:rsidP="00594012">
      <w:r w:rsidRPr="00594012">
        <w:t>You won’t be expected to do “database work” full-time, but you will play a crucial part in ensuring our data and systems genuinely support fundraising success.</w:t>
      </w:r>
    </w:p>
    <w:p w14:paraId="042A5404" w14:textId="77777777" w:rsidR="00594012" w:rsidRPr="00594012" w:rsidRDefault="00594012" w:rsidP="00594012">
      <w:r w:rsidRPr="00594012">
        <w:t>Your insight, patterns, and practical experience will help us design data that reflects the real world, not just the technical one.</w:t>
      </w:r>
    </w:p>
    <w:p w14:paraId="66E5DB58" w14:textId="77777777" w:rsidR="00594012" w:rsidRPr="00594012" w:rsidRDefault="00594012" w:rsidP="00594012">
      <w:r w:rsidRPr="00594012">
        <w:pict w14:anchorId="121424B8">
          <v:rect id="_x0000_i1074" style="width:0;height:1.5pt" o:hralign="center" o:hrstd="t" o:hr="t" fillcolor="#a0a0a0" stroked="f"/>
        </w:pict>
      </w:r>
    </w:p>
    <w:p w14:paraId="1B1C9A29" w14:textId="77777777" w:rsidR="00594012" w:rsidRPr="00594012" w:rsidRDefault="00594012" w:rsidP="00594012">
      <w:pPr>
        <w:rPr>
          <w:b/>
          <w:bCs/>
        </w:rPr>
      </w:pPr>
      <w:r w:rsidRPr="00594012">
        <w:rPr>
          <w:b/>
          <w:bCs/>
        </w:rPr>
        <w:t>2. What You’ll Do as a Data Champion</w:t>
      </w:r>
    </w:p>
    <w:p w14:paraId="3352CC8B" w14:textId="77777777" w:rsidR="00594012" w:rsidRPr="00594012" w:rsidRDefault="00594012" w:rsidP="00594012">
      <w:pPr>
        <w:rPr>
          <w:b/>
          <w:bCs/>
        </w:rPr>
      </w:pPr>
      <w:r w:rsidRPr="00594012">
        <w:rPr>
          <w:b/>
          <w:bCs/>
        </w:rPr>
        <w:t>A. Bring Subject Expertise to Data Decisions</w:t>
      </w:r>
    </w:p>
    <w:p w14:paraId="0A7DCC70" w14:textId="77777777" w:rsidR="00594012" w:rsidRPr="00594012" w:rsidRDefault="00594012" w:rsidP="00594012">
      <w:pPr>
        <w:numPr>
          <w:ilvl w:val="0"/>
          <w:numId w:val="1"/>
        </w:numPr>
      </w:pPr>
      <w:r w:rsidRPr="00594012">
        <w:t>Represent your fundraising area in cross-team data projects</w:t>
      </w:r>
    </w:p>
    <w:p w14:paraId="1718934C" w14:textId="77777777" w:rsidR="00594012" w:rsidRPr="00594012" w:rsidRDefault="00594012" w:rsidP="00594012">
      <w:pPr>
        <w:numPr>
          <w:ilvl w:val="0"/>
          <w:numId w:val="1"/>
        </w:numPr>
      </w:pPr>
      <w:r w:rsidRPr="00594012">
        <w:t>Help define what “good data” looks like for your programme</w:t>
      </w:r>
    </w:p>
    <w:p w14:paraId="24D77D56" w14:textId="77777777" w:rsidR="00594012" w:rsidRPr="00594012" w:rsidRDefault="00594012" w:rsidP="00594012">
      <w:pPr>
        <w:numPr>
          <w:ilvl w:val="0"/>
          <w:numId w:val="1"/>
        </w:numPr>
      </w:pPr>
      <w:r w:rsidRPr="00594012">
        <w:t>Sense-check fields, processes and reports so they match real fundraising needs</w:t>
      </w:r>
    </w:p>
    <w:p w14:paraId="79F024F4" w14:textId="77777777" w:rsidR="00594012" w:rsidRPr="00594012" w:rsidRDefault="00594012" w:rsidP="00594012">
      <w:pPr>
        <w:numPr>
          <w:ilvl w:val="0"/>
          <w:numId w:val="1"/>
        </w:numPr>
      </w:pPr>
      <w:r w:rsidRPr="00594012">
        <w:t>Provide feedback on supporter journeys and income flows from your team’s perspective</w:t>
      </w:r>
    </w:p>
    <w:p w14:paraId="0CC6A73E" w14:textId="77777777" w:rsidR="00594012" w:rsidRPr="00594012" w:rsidRDefault="00594012" w:rsidP="00594012">
      <w:r w:rsidRPr="00594012">
        <w:t>This mirrors the cross-functional influence expected in senior roles like Senior Data Insights Manager (user alignment, requirements, collaboration) .</w:t>
      </w:r>
    </w:p>
    <w:p w14:paraId="3C0AC014" w14:textId="77777777" w:rsidR="00594012" w:rsidRPr="00594012" w:rsidRDefault="00594012" w:rsidP="00594012">
      <w:r w:rsidRPr="00594012">
        <w:pict w14:anchorId="29D164D0">
          <v:rect id="_x0000_i1075" style="width:0;height:1.5pt" o:hralign="center" o:hrstd="t" o:hr="t" fillcolor="#a0a0a0" stroked="f"/>
        </w:pict>
      </w:r>
    </w:p>
    <w:p w14:paraId="03778ED8" w14:textId="77777777" w:rsidR="00594012" w:rsidRPr="00594012" w:rsidRDefault="00594012" w:rsidP="00594012">
      <w:pPr>
        <w:rPr>
          <w:b/>
          <w:bCs/>
        </w:rPr>
      </w:pPr>
      <w:r w:rsidRPr="00594012">
        <w:rPr>
          <w:b/>
          <w:bCs/>
        </w:rPr>
        <w:t>B. Support Process Improvements</w:t>
      </w:r>
    </w:p>
    <w:p w14:paraId="1CAFA433" w14:textId="77777777" w:rsidR="00594012" w:rsidRPr="00594012" w:rsidRDefault="00594012" w:rsidP="00594012">
      <w:pPr>
        <w:numPr>
          <w:ilvl w:val="0"/>
          <w:numId w:val="2"/>
        </w:numPr>
      </w:pPr>
      <w:r w:rsidRPr="00594012">
        <w:t>Test new workflows, forms, automations and templates</w:t>
      </w:r>
    </w:p>
    <w:p w14:paraId="193B070E" w14:textId="77777777" w:rsidR="00594012" w:rsidRPr="00594012" w:rsidRDefault="00594012" w:rsidP="00594012">
      <w:pPr>
        <w:numPr>
          <w:ilvl w:val="0"/>
          <w:numId w:val="2"/>
        </w:numPr>
      </w:pPr>
      <w:r w:rsidRPr="00594012">
        <w:t>Identify friction points your team faces and help fix or redesign them</w:t>
      </w:r>
    </w:p>
    <w:p w14:paraId="088A655A" w14:textId="77777777" w:rsidR="00594012" w:rsidRPr="00594012" w:rsidRDefault="00594012" w:rsidP="00594012">
      <w:pPr>
        <w:numPr>
          <w:ilvl w:val="0"/>
          <w:numId w:val="2"/>
        </w:numPr>
      </w:pPr>
      <w:r w:rsidRPr="00594012">
        <w:t>Recommend improvements based on lived experience, not theory</w:t>
      </w:r>
    </w:p>
    <w:p w14:paraId="405EE930" w14:textId="77777777" w:rsidR="00594012" w:rsidRPr="00594012" w:rsidRDefault="00594012" w:rsidP="00594012">
      <w:pPr>
        <w:numPr>
          <w:ilvl w:val="0"/>
          <w:numId w:val="2"/>
        </w:numPr>
      </w:pPr>
      <w:r w:rsidRPr="00594012">
        <w:t>Help prioritise development work based on supporter impact</w:t>
      </w:r>
    </w:p>
    <w:p w14:paraId="1424B8D2" w14:textId="77777777" w:rsidR="00594012" w:rsidRPr="00594012" w:rsidRDefault="00594012" w:rsidP="00594012">
      <w:r w:rsidRPr="00594012">
        <w:t>This fits with operational roles being key partners in data handling (e.g. Senior Fundraising Ops Database Officer) .</w:t>
      </w:r>
    </w:p>
    <w:p w14:paraId="5FD316B8" w14:textId="77777777" w:rsidR="00594012" w:rsidRPr="00594012" w:rsidRDefault="00594012" w:rsidP="00594012">
      <w:r w:rsidRPr="00594012">
        <w:lastRenderedPageBreak/>
        <w:pict w14:anchorId="61153B5B">
          <v:rect id="_x0000_i1076" style="width:0;height:1.5pt" o:hralign="center" o:hrstd="t" o:hr="t" fillcolor="#a0a0a0" stroked="f"/>
        </w:pict>
      </w:r>
    </w:p>
    <w:p w14:paraId="401B8728" w14:textId="77777777" w:rsidR="00594012" w:rsidRPr="00594012" w:rsidRDefault="00594012" w:rsidP="00594012">
      <w:pPr>
        <w:rPr>
          <w:b/>
          <w:bCs/>
        </w:rPr>
      </w:pPr>
      <w:r w:rsidRPr="00594012">
        <w:rPr>
          <w:b/>
          <w:bCs/>
        </w:rPr>
        <w:t>C. Promote Good Data Practice Across Your Team</w:t>
      </w:r>
    </w:p>
    <w:p w14:paraId="7B1CDC19" w14:textId="77777777" w:rsidR="00594012" w:rsidRPr="00594012" w:rsidRDefault="00594012" w:rsidP="00594012">
      <w:pPr>
        <w:numPr>
          <w:ilvl w:val="0"/>
          <w:numId w:val="3"/>
        </w:numPr>
      </w:pPr>
      <w:r w:rsidRPr="00594012">
        <w:t>Share simple guidance and remind colleagues of best practice</w:t>
      </w:r>
    </w:p>
    <w:p w14:paraId="1D34B1BB" w14:textId="77777777" w:rsidR="00594012" w:rsidRPr="00594012" w:rsidRDefault="00594012" w:rsidP="00594012">
      <w:pPr>
        <w:numPr>
          <w:ilvl w:val="0"/>
          <w:numId w:val="3"/>
        </w:numPr>
      </w:pPr>
      <w:r w:rsidRPr="00594012">
        <w:t>Help embed habits like accurate entry, proper coding and consistent descriptions</w:t>
      </w:r>
    </w:p>
    <w:p w14:paraId="09931626" w14:textId="77777777" w:rsidR="00594012" w:rsidRPr="00594012" w:rsidRDefault="00594012" w:rsidP="00594012">
      <w:pPr>
        <w:numPr>
          <w:ilvl w:val="0"/>
          <w:numId w:val="3"/>
        </w:numPr>
      </w:pPr>
      <w:r w:rsidRPr="00594012">
        <w:t>Encourage thoughtful use of permissions, preferences and GDPR principles</w:t>
      </w:r>
    </w:p>
    <w:p w14:paraId="6AC560A8" w14:textId="77777777" w:rsidR="00594012" w:rsidRPr="00594012" w:rsidRDefault="00594012" w:rsidP="00594012">
      <w:pPr>
        <w:numPr>
          <w:ilvl w:val="0"/>
          <w:numId w:val="3"/>
        </w:numPr>
      </w:pPr>
      <w:r w:rsidRPr="00594012">
        <w:t>Be the first point of contact for everyday questions before escalating to data teams</w:t>
      </w:r>
    </w:p>
    <w:p w14:paraId="3119F75B" w14:textId="77777777" w:rsidR="00594012" w:rsidRPr="00594012" w:rsidRDefault="00594012" w:rsidP="00594012">
      <w:r w:rsidRPr="00594012">
        <w:t>Not a manager. Not the “police”. Just a friendly, skilled peer helping everyone level up.</w:t>
      </w:r>
    </w:p>
    <w:p w14:paraId="4C332E4E" w14:textId="77777777" w:rsidR="00594012" w:rsidRPr="00594012" w:rsidRDefault="00594012" w:rsidP="00594012">
      <w:r w:rsidRPr="00594012">
        <w:pict w14:anchorId="0692E9F4">
          <v:rect id="_x0000_i1077" style="width:0;height:1.5pt" o:hralign="center" o:hrstd="t" o:hr="t" fillcolor="#a0a0a0" stroked="f"/>
        </w:pict>
      </w:r>
    </w:p>
    <w:p w14:paraId="628454C7" w14:textId="77777777" w:rsidR="00594012" w:rsidRPr="00594012" w:rsidRDefault="00594012" w:rsidP="00594012">
      <w:pPr>
        <w:rPr>
          <w:b/>
          <w:bCs/>
        </w:rPr>
      </w:pPr>
      <w:r w:rsidRPr="00594012">
        <w:rPr>
          <w:b/>
          <w:bCs/>
        </w:rPr>
        <w:t>D. Act as a Liaison Between Fundraising &amp; Data Teams</w:t>
      </w:r>
    </w:p>
    <w:p w14:paraId="09B54C75" w14:textId="77777777" w:rsidR="00594012" w:rsidRPr="00594012" w:rsidRDefault="00594012" w:rsidP="00594012">
      <w:pPr>
        <w:numPr>
          <w:ilvl w:val="0"/>
          <w:numId w:val="4"/>
        </w:numPr>
      </w:pPr>
      <w:r w:rsidRPr="00594012">
        <w:t>Communicate upcoming campaigns so data teams can prepare</w:t>
      </w:r>
    </w:p>
    <w:p w14:paraId="0B42E924" w14:textId="77777777" w:rsidR="00594012" w:rsidRPr="00594012" w:rsidRDefault="00594012" w:rsidP="00594012">
      <w:pPr>
        <w:numPr>
          <w:ilvl w:val="0"/>
          <w:numId w:val="4"/>
        </w:numPr>
      </w:pPr>
      <w:r w:rsidRPr="00594012">
        <w:t>Spot unusual trends or issues early and flag them clearly</w:t>
      </w:r>
    </w:p>
    <w:p w14:paraId="20F6CC3E" w14:textId="77777777" w:rsidR="00594012" w:rsidRPr="00594012" w:rsidRDefault="00594012" w:rsidP="00594012">
      <w:pPr>
        <w:numPr>
          <w:ilvl w:val="0"/>
          <w:numId w:val="4"/>
        </w:numPr>
      </w:pPr>
      <w:r w:rsidRPr="00594012">
        <w:t>Help translate fundraising needs into plain, practical data requirements</w:t>
      </w:r>
    </w:p>
    <w:p w14:paraId="370628E9" w14:textId="77777777" w:rsidR="00594012" w:rsidRPr="00594012" w:rsidRDefault="00594012" w:rsidP="00594012">
      <w:pPr>
        <w:numPr>
          <w:ilvl w:val="0"/>
          <w:numId w:val="4"/>
        </w:numPr>
      </w:pPr>
      <w:r w:rsidRPr="00594012">
        <w:t>Provide clear examples when something isn’t working</w:t>
      </w:r>
    </w:p>
    <w:p w14:paraId="025C49F1" w14:textId="77777777" w:rsidR="00594012" w:rsidRPr="00594012" w:rsidRDefault="00594012" w:rsidP="00594012">
      <w:r w:rsidRPr="00594012">
        <w:t>A major theme in many of the sample roles is “bridge-building” between technical and non-technical colleagues — this captures that cross-team role.</w:t>
      </w:r>
    </w:p>
    <w:p w14:paraId="298D471E" w14:textId="77777777" w:rsidR="00594012" w:rsidRPr="00594012" w:rsidRDefault="00594012" w:rsidP="00594012">
      <w:r w:rsidRPr="00594012">
        <w:pict w14:anchorId="4D25EB97">
          <v:rect id="_x0000_i1078" style="width:0;height:1.5pt" o:hralign="center" o:hrstd="t" o:hr="t" fillcolor="#a0a0a0" stroked="f"/>
        </w:pict>
      </w:r>
    </w:p>
    <w:p w14:paraId="2BEE15F4" w14:textId="77777777" w:rsidR="00594012" w:rsidRPr="00594012" w:rsidRDefault="00594012" w:rsidP="00594012">
      <w:pPr>
        <w:rPr>
          <w:b/>
          <w:bCs/>
        </w:rPr>
      </w:pPr>
      <w:r w:rsidRPr="00594012">
        <w:rPr>
          <w:b/>
          <w:bCs/>
        </w:rPr>
        <w:t>3. Enhanced Database Functionality (Recognition &amp; Trust)</w:t>
      </w:r>
    </w:p>
    <w:p w14:paraId="67CD0A21" w14:textId="77777777" w:rsidR="00594012" w:rsidRPr="00594012" w:rsidRDefault="00594012" w:rsidP="00594012">
      <w:r w:rsidRPr="00594012">
        <w:t xml:space="preserve">To acknowledge your contribution — and to help you work more effectively — you’ll receive </w:t>
      </w:r>
      <w:r w:rsidRPr="00594012">
        <w:rPr>
          <w:b/>
          <w:bCs/>
        </w:rPr>
        <w:t>enhanced functionality within the CRM</w:t>
      </w:r>
      <w:r w:rsidRPr="00594012">
        <w:t>, such as:</w:t>
      </w:r>
    </w:p>
    <w:p w14:paraId="400A81AF" w14:textId="77777777" w:rsidR="00594012" w:rsidRPr="00594012" w:rsidRDefault="00594012" w:rsidP="00594012">
      <w:pPr>
        <w:numPr>
          <w:ilvl w:val="0"/>
          <w:numId w:val="5"/>
        </w:numPr>
      </w:pPr>
      <w:r w:rsidRPr="00594012">
        <w:t>Advanced search, selection and query tools</w:t>
      </w:r>
    </w:p>
    <w:p w14:paraId="6E1DED6A" w14:textId="77777777" w:rsidR="00594012" w:rsidRPr="00594012" w:rsidRDefault="00594012" w:rsidP="00594012">
      <w:pPr>
        <w:numPr>
          <w:ilvl w:val="0"/>
          <w:numId w:val="5"/>
        </w:numPr>
      </w:pPr>
      <w:r w:rsidRPr="00594012">
        <w:t>Ability to view or edit key fields relevant to your programme</w:t>
      </w:r>
    </w:p>
    <w:p w14:paraId="0D29E95B" w14:textId="77777777" w:rsidR="00594012" w:rsidRPr="00594012" w:rsidRDefault="00594012" w:rsidP="00594012">
      <w:pPr>
        <w:numPr>
          <w:ilvl w:val="0"/>
          <w:numId w:val="5"/>
        </w:numPr>
      </w:pPr>
      <w:r w:rsidRPr="00594012">
        <w:t>Access to specialist dashboards or segmentation features</w:t>
      </w:r>
    </w:p>
    <w:p w14:paraId="1BEA06A0" w14:textId="77777777" w:rsidR="00594012" w:rsidRPr="00594012" w:rsidRDefault="00594012" w:rsidP="00594012">
      <w:pPr>
        <w:numPr>
          <w:ilvl w:val="0"/>
          <w:numId w:val="5"/>
        </w:numPr>
      </w:pPr>
      <w:r w:rsidRPr="00594012">
        <w:t>Testing and preview functionality for new processes</w:t>
      </w:r>
    </w:p>
    <w:p w14:paraId="7C0CF54C" w14:textId="77777777" w:rsidR="00594012" w:rsidRPr="00594012" w:rsidRDefault="00594012" w:rsidP="00594012">
      <w:pPr>
        <w:numPr>
          <w:ilvl w:val="0"/>
          <w:numId w:val="5"/>
        </w:numPr>
      </w:pPr>
      <w:r w:rsidRPr="00594012">
        <w:t>Ability to approve or suggest new coding structures</w:t>
      </w:r>
    </w:p>
    <w:p w14:paraId="182B6843" w14:textId="77777777" w:rsidR="00594012" w:rsidRPr="00594012" w:rsidRDefault="00594012" w:rsidP="00594012">
      <w:pPr>
        <w:numPr>
          <w:ilvl w:val="0"/>
          <w:numId w:val="5"/>
        </w:numPr>
      </w:pPr>
      <w:r w:rsidRPr="00594012">
        <w:t>In some cases, limited admin permissions (e.g. user-defined fields, templates, category lists)</w:t>
      </w:r>
    </w:p>
    <w:p w14:paraId="544B8B5C" w14:textId="77777777" w:rsidR="00594012" w:rsidRPr="00594012" w:rsidRDefault="00594012" w:rsidP="00594012">
      <w:r w:rsidRPr="00594012">
        <w:lastRenderedPageBreak/>
        <w:t>This additional access recognises your expertise, your training investment, and the trust placed in your role. It also means you can work more efficiently without waiting for others to run every small task.</w:t>
      </w:r>
    </w:p>
    <w:p w14:paraId="712E2B06" w14:textId="77777777" w:rsidR="00594012" w:rsidRPr="00594012" w:rsidRDefault="00594012" w:rsidP="00594012">
      <w:r w:rsidRPr="00594012">
        <w:t>All enhanced access will be:</w:t>
      </w:r>
    </w:p>
    <w:p w14:paraId="133586E2" w14:textId="77777777" w:rsidR="00594012" w:rsidRPr="00594012" w:rsidRDefault="00594012" w:rsidP="00594012">
      <w:pPr>
        <w:numPr>
          <w:ilvl w:val="0"/>
          <w:numId w:val="6"/>
        </w:numPr>
      </w:pPr>
      <w:r w:rsidRPr="00594012">
        <w:t>clearly defined,</w:t>
      </w:r>
    </w:p>
    <w:p w14:paraId="07844FC4" w14:textId="77777777" w:rsidR="00594012" w:rsidRPr="00594012" w:rsidRDefault="00594012" w:rsidP="00594012">
      <w:pPr>
        <w:numPr>
          <w:ilvl w:val="0"/>
          <w:numId w:val="6"/>
        </w:numPr>
      </w:pPr>
      <w:r w:rsidRPr="00594012">
        <w:t>risk-assessed,</w:t>
      </w:r>
    </w:p>
    <w:p w14:paraId="79F4C680" w14:textId="77777777" w:rsidR="00594012" w:rsidRPr="00594012" w:rsidRDefault="00594012" w:rsidP="00594012">
      <w:pPr>
        <w:numPr>
          <w:ilvl w:val="0"/>
          <w:numId w:val="6"/>
        </w:numPr>
      </w:pPr>
      <w:r w:rsidRPr="00594012">
        <w:t>accompanied by appropriate training and</w:t>
      </w:r>
    </w:p>
    <w:p w14:paraId="3E701476" w14:textId="77777777" w:rsidR="00594012" w:rsidRPr="00594012" w:rsidRDefault="00594012" w:rsidP="00594012">
      <w:pPr>
        <w:numPr>
          <w:ilvl w:val="0"/>
          <w:numId w:val="6"/>
        </w:numPr>
      </w:pPr>
      <w:r w:rsidRPr="00594012">
        <w:t>supported with documentation and guidance.</w:t>
      </w:r>
    </w:p>
    <w:p w14:paraId="6CCDC55C" w14:textId="77777777" w:rsidR="00594012" w:rsidRPr="00594012" w:rsidRDefault="00594012" w:rsidP="00594012">
      <w:r w:rsidRPr="00594012">
        <w:pict w14:anchorId="42CBD14D">
          <v:rect id="_x0000_i1079" style="width:0;height:1.5pt" o:hralign="center" o:hrstd="t" o:hr="t" fillcolor="#a0a0a0" stroked="f"/>
        </w:pict>
      </w:r>
    </w:p>
    <w:p w14:paraId="2D195A1A" w14:textId="77777777" w:rsidR="00594012" w:rsidRPr="00594012" w:rsidRDefault="00594012" w:rsidP="00594012">
      <w:pPr>
        <w:rPr>
          <w:b/>
          <w:bCs/>
        </w:rPr>
      </w:pPr>
      <w:r w:rsidRPr="00594012">
        <w:rPr>
          <w:b/>
          <w:bCs/>
        </w:rPr>
        <w:t>4. Time, Support &amp; Recognition</w:t>
      </w:r>
    </w:p>
    <w:p w14:paraId="40A25EB4" w14:textId="77777777" w:rsidR="00594012" w:rsidRPr="00594012" w:rsidRDefault="00594012" w:rsidP="00594012">
      <w:r w:rsidRPr="00594012">
        <w:t>You will not be expected to absorb this work informally. To support you properly:</w:t>
      </w:r>
    </w:p>
    <w:p w14:paraId="3017EF44" w14:textId="77777777" w:rsidR="00594012" w:rsidRPr="00594012" w:rsidRDefault="00594012" w:rsidP="00594012">
      <w:pPr>
        <w:numPr>
          <w:ilvl w:val="0"/>
          <w:numId w:val="7"/>
        </w:numPr>
      </w:pPr>
      <w:r w:rsidRPr="00594012">
        <w:t>You’ll attend quarterly Data Champion sessions</w:t>
      </w:r>
    </w:p>
    <w:p w14:paraId="2142CF4F" w14:textId="77777777" w:rsidR="00594012" w:rsidRPr="00594012" w:rsidRDefault="00594012" w:rsidP="00594012">
      <w:pPr>
        <w:numPr>
          <w:ilvl w:val="0"/>
          <w:numId w:val="7"/>
        </w:numPr>
      </w:pPr>
      <w:r w:rsidRPr="00594012">
        <w:t>You’ll have protected time for testing and feedback</w:t>
      </w:r>
    </w:p>
    <w:p w14:paraId="1B17C7BE" w14:textId="77777777" w:rsidR="00594012" w:rsidRPr="00594012" w:rsidRDefault="00594012" w:rsidP="00594012">
      <w:pPr>
        <w:numPr>
          <w:ilvl w:val="0"/>
          <w:numId w:val="7"/>
        </w:numPr>
      </w:pPr>
      <w:r w:rsidRPr="00594012">
        <w:t>You’ll receive training on systems, processes and data governance</w:t>
      </w:r>
    </w:p>
    <w:p w14:paraId="7A5686C8" w14:textId="77777777" w:rsidR="00594012" w:rsidRPr="00594012" w:rsidRDefault="00594012" w:rsidP="00594012">
      <w:pPr>
        <w:numPr>
          <w:ilvl w:val="0"/>
          <w:numId w:val="7"/>
        </w:numPr>
      </w:pPr>
      <w:r w:rsidRPr="00594012">
        <w:t>Your contribution will be recognised in objectives and reviews</w:t>
      </w:r>
    </w:p>
    <w:p w14:paraId="647DA0CA" w14:textId="77777777" w:rsidR="00594012" w:rsidRPr="00594012" w:rsidRDefault="00594012" w:rsidP="00594012">
      <w:pPr>
        <w:numPr>
          <w:ilvl w:val="0"/>
          <w:numId w:val="7"/>
        </w:numPr>
      </w:pPr>
      <w:r w:rsidRPr="00594012">
        <w:t>You’ll have a named contact in the Data/Operations/Insight team for support</w:t>
      </w:r>
    </w:p>
    <w:p w14:paraId="428E4238" w14:textId="77777777" w:rsidR="00594012" w:rsidRPr="00594012" w:rsidRDefault="00594012" w:rsidP="00594012">
      <w:r w:rsidRPr="00594012">
        <w:t>This formalises the role and prevents “extra work without backup”.</w:t>
      </w:r>
    </w:p>
    <w:p w14:paraId="668F3A34" w14:textId="77777777" w:rsidR="00594012" w:rsidRPr="00594012" w:rsidRDefault="00594012" w:rsidP="00594012">
      <w:r w:rsidRPr="00594012">
        <w:pict w14:anchorId="202961D3">
          <v:rect id="_x0000_i1080" style="width:0;height:1.5pt" o:hralign="center" o:hrstd="t" o:hr="t" fillcolor="#a0a0a0" stroked="f"/>
        </w:pict>
      </w:r>
    </w:p>
    <w:p w14:paraId="1FB8D142" w14:textId="77777777" w:rsidR="00594012" w:rsidRPr="00594012" w:rsidRDefault="00594012" w:rsidP="00594012">
      <w:pPr>
        <w:rPr>
          <w:b/>
          <w:bCs/>
        </w:rPr>
      </w:pPr>
      <w:r w:rsidRPr="00594012">
        <w:rPr>
          <w:b/>
          <w:bCs/>
        </w:rPr>
        <w:t>5. What Makes a Great Data Champion</w:t>
      </w:r>
    </w:p>
    <w:p w14:paraId="104087D4" w14:textId="77777777" w:rsidR="00594012" w:rsidRPr="00594012" w:rsidRDefault="00594012" w:rsidP="00594012">
      <w:r w:rsidRPr="00594012">
        <w:t>This is where CRAFT values shine.</w:t>
      </w:r>
    </w:p>
    <w:p w14:paraId="16A781FF" w14:textId="77777777" w:rsidR="00594012" w:rsidRPr="00594012" w:rsidRDefault="00594012" w:rsidP="00594012">
      <w:r w:rsidRPr="00594012">
        <w:t>You’ll be most effective if you are:</w:t>
      </w:r>
    </w:p>
    <w:p w14:paraId="3332CD08" w14:textId="77777777" w:rsidR="00594012" w:rsidRPr="00594012" w:rsidRDefault="00594012" w:rsidP="00594012">
      <w:pPr>
        <w:numPr>
          <w:ilvl w:val="0"/>
          <w:numId w:val="8"/>
        </w:numPr>
      </w:pPr>
      <w:r w:rsidRPr="00594012">
        <w:t>Curious — you enjoy understanding how things work</w:t>
      </w:r>
    </w:p>
    <w:p w14:paraId="3EF08AFE" w14:textId="77777777" w:rsidR="00594012" w:rsidRPr="00594012" w:rsidRDefault="00594012" w:rsidP="00594012">
      <w:pPr>
        <w:numPr>
          <w:ilvl w:val="0"/>
          <w:numId w:val="8"/>
        </w:numPr>
      </w:pPr>
      <w:r w:rsidRPr="00594012">
        <w:t>Practical — you balance ideal solutions with what people can realistically do</w:t>
      </w:r>
    </w:p>
    <w:p w14:paraId="2D10F902" w14:textId="77777777" w:rsidR="00594012" w:rsidRPr="00594012" w:rsidRDefault="00594012" w:rsidP="00594012">
      <w:pPr>
        <w:numPr>
          <w:ilvl w:val="0"/>
          <w:numId w:val="8"/>
        </w:numPr>
      </w:pPr>
      <w:r w:rsidRPr="00594012">
        <w:t>Patient — you support team members without judgement</w:t>
      </w:r>
    </w:p>
    <w:p w14:paraId="7F2D872E" w14:textId="77777777" w:rsidR="00594012" w:rsidRPr="00594012" w:rsidRDefault="00594012" w:rsidP="00594012">
      <w:pPr>
        <w:numPr>
          <w:ilvl w:val="0"/>
          <w:numId w:val="8"/>
        </w:numPr>
      </w:pPr>
      <w:r w:rsidRPr="00594012">
        <w:t>Observant — you notice not just errors but patterns</w:t>
      </w:r>
    </w:p>
    <w:p w14:paraId="10A7FE87" w14:textId="77777777" w:rsidR="00594012" w:rsidRPr="00594012" w:rsidRDefault="00594012" w:rsidP="00594012">
      <w:pPr>
        <w:numPr>
          <w:ilvl w:val="0"/>
          <w:numId w:val="8"/>
        </w:numPr>
      </w:pPr>
      <w:r w:rsidRPr="00594012">
        <w:t>Collaborative — you work with data teams, not around them</w:t>
      </w:r>
    </w:p>
    <w:p w14:paraId="17DC3C9D" w14:textId="77777777" w:rsidR="00594012" w:rsidRPr="00594012" w:rsidRDefault="00594012" w:rsidP="00594012">
      <w:pPr>
        <w:numPr>
          <w:ilvl w:val="0"/>
          <w:numId w:val="8"/>
        </w:numPr>
      </w:pPr>
      <w:r w:rsidRPr="00594012">
        <w:t>Committed to fairness — good data helps everyone, not just your programme</w:t>
      </w:r>
    </w:p>
    <w:p w14:paraId="770E1605" w14:textId="77777777" w:rsidR="00594012" w:rsidRPr="00594012" w:rsidRDefault="00594012" w:rsidP="00594012">
      <w:pPr>
        <w:numPr>
          <w:ilvl w:val="0"/>
          <w:numId w:val="8"/>
        </w:numPr>
      </w:pPr>
      <w:r w:rsidRPr="00594012">
        <w:t>Focused on legacy — improving systems so future teams benefit too</w:t>
      </w:r>
    </w:p>
    <w:p w14:paraId="2844C98C" w14:textId="77777777" w:rsidR="00721C5F" w:rsidRDefault="00721C5F"/>
    <w:sectPr w:rsidR="00721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F02"/>
    <w:multiLevelType w:val="multilevel"/>
    <w:tmpl w:val="21F0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673BD"/>
    <w:multiLevelType w:val="multilevel"/>
    <w:tmpl w:val="B702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011A9"/>
    <w:multiLevelType w:val="multilevel"/>
    <w:tmpl w:val="753A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74CC"/>
    <w:multiLevelType w:val="multilevel"/>
    <w:tmpl w:val="FDC05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233615"/>
    <w:multiLevelType w:val="multilevel"/>
    <w:tmpl w:val="0F82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0055D"/>
    <w:multiLevelType w:val="multilevel"/>
    <w:tmpl w:val="EB3A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1E18F8"/>
    <w:multiLevelType w:val="multilevel"/>
    <w:tmpl w:val="40F0A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86476"/>
    <w:multiLevelType w:val="multilevel"/>
    <w:tmpl w:val="A78C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123973">
    <w:abstractNumId w:val="3"/>
  </w:num>
  <w:num w:numId="2" w16cid:durableId="435977136">
    <w:abstractNumId w:val="4"/>
  </w:num>
  <w:num w:numId="3" w16cid:durableId="1757749282">
    <w:abstractNumId w:val="6"/>
  </w:num>
  <w:num w:numId="4" w16cid:durableId="677852797">
    <w:abstractNumId w:val="7"/>
  </w:num>
  <w:num w:numId="5" w16cid:durableId="352877280">
    <w:abstractNumId w:val="0"/>
  </w:num>
  <w:num w:numId="6" w16cid:durableId="1837381298">
    <w:abstractNumId w:val="5"/>
  </w:num>
  <w:num w:numId="7" w16cid:durableId="576746103">
    <w:abstractNumId w:val="1"/>
  </w:num>
  <w:num w:numId="8" w16cid:durableId="54494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012"/>
    <w:rsid w:val="00594012"/>
    <w:rsid w:val="00721C5F"/>
    <w:rsid w:val="007F2820"/>
    <w:rsid w:val="00EA4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F1A42"/>
  <w15:chartTrackingRefBased/>
  <w15:docId w15:val="{6F523818-73DD-4E5B-B6D0-36EBBF4D0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0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0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0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0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0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0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0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0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0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0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0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0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0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0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0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0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0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012"/>
    <w:rPr>
      <w:rFonts w:eastAsiaTheme="majorEastAsia" w:cstheme="majorBidi"/>
      <w:color w:val="272727" w:themeColor="text1" w:themeTint="D8"/>
    </w:rPr>
  </w:style>
  <w:style w:type="paragraph" w:styleId="Title">
    <w:name w:val="Title"/>
    <w:basedOn w:val="Normal"/>
    <w:next w:val="Normal"/>
    <w:link w:val="TitleChar"/>
    <w:uiPriority w:val="10"/>
    <w:qFormat/>
    <w:rsid w:val="005940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0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0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0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012"/>
    <w:pPr>
      <w:spacing w:before="160"/>
      <w:jc w:val="center"/>
    </w:pPr>
    <w:rPr>
      <w:i/>
      <w:iCs/>
      <w:color w:val="404040" w:themeColor="text1" w:themeTint="BF"/>
    </w:rPr>
  </w:style>
  <w:style w:type="character" w:customStyle="1" w:styleId="QuoteChar">
    <w:name w:val="Quote Char"/>
    <w:basedOn w:val="DefaultParagraphFont"/>
    <w:link w:val="Quote"/>
    <w:uiPriority w:val="29"/>
    <w:rsid w:val="00594012"/>
    <w:rPr>
      <w:i/>
      <w:iCs/>
      <w:color w:val="404040" w:themeColor="text1" w:themeTint="BF"/>
    </w:rPr>
  </w:style>
  <w:style w:type="paragraph" w:styleId="ListParagraph">
    <w:name w:val="List Paragraph"/>
    <w:basedOn w:val="Normal"/>
    <w:uiPriority w:val="34"/>
    <w:qFormat/>
    <w:rsid w:val="00594012"/>
    <w:pPr>
      <w:ind w:left="720"/>
      <w:contextualSpacing/>
    </w:pPr>
  </w:style>
  <w:style w:type="character" w:styleId="IntenseEmphasis">
    <w:name w:val="Intense Emphasis"/>
    <w:basedOn w:val="DefaultParagraphFont"/>
    <w:uiPriority w:val="21"/>
    <w:qFormat/>
    <w:rsid w:val="00594012"/>
    <w:rPr>
      <w:i/>
      <w:iCs/>
      <w:color w:val="0F4761" w:themeColor="accent1" w:themeShade="BF"/>
    </w:rPr>
  </w:style>
  <w:style w:type="paragraph" w:styleId="IntenseQuote">
    <w:name w:val="Intense Quote"/>
    <w:basedOn w:val="Normal"/>
    <w:next w:val="Normal"/>
    <w:link w:val="IntenseQuoteChar"/>
    <w:uiPriority w:val="30"/>
    <w:qFormat/>
    <w:rsid w:val="005940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012"/>
    <w:rPr>
      <w:i/>
      <w:iCs/>
      <w:color w:val="0F4761" w:themeColor="accent1" w:themeShade="BF"/>
    </w:rPr>
  </w:style>
  <w:style w:type="character" w:styleId="IntenseReference">
    <w:name w:val="Intense Reference"/>
    <w:basedOn w:val="DefaultParagraphFont"/>
    <w:uiPriority w:val="32"/>
    <w:qFormat/>
    <w:rsid w:val="005940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A0E95A1D2CA346B48ACF5C05C3CBD2" ma:contentTypeVersion="14" ma:contentTypeDescription="Create a new document." ma:contentTypeScope="" ma:versionID="c95e58a28da43bcff057116f58491aa9">
  <xsd:schema xmlns:xsd="http://www.w3.org/2001/XMLSchema" xmlns:xs="http://www.w3.org/2001/XMLSchema" xmlns:p="http://schemas.microsoft.com/office/2006/metadata/properties" xmlns:ns2="866e0035-cd94-4afb-a71e-f753b724d4a0" xmlns:ns3="71b54247-4978-4605-90cd-324e774ccdfe" targetNamespace="http://schemas.microsoft.com/office/2006/metadata/properties" ma:root="true" ma:fieldsID="b8bedcc198cac871f998de2a15e735ea" ns2:_="" ns3:_="">
    <xsd:import namespace="866e0035-cd94-4afb-a71e-f753b724d4a0"/>
    <xsd:import namespace="71b54247-4978-4605-90cd-324e774ccd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e0035-cd94-4afb-a71e-f753b724d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66fd4b8-2878-488a-9f49-569863fa504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b54247-4978-4605-90cd-324e774ccd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71600-9a13-4426-b84c-24699a6ee7c9}" ma:internalName="TaxCatchAll" ma:showField="CatchAllData" ma:web="71b54247-4978-4605-90cd-324e774ccdf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b54247-4978-4605-90cd-324e774ccdfe" xsi:nil="true"/>
    <lcf76f155ced4ddcb4097134ff3c332f xmlns="866e0035-cd94-4afb-a71e-f753b724d4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D28861-6B66-4DED-920F-4056ACA70BAE}"/>
</file>

<file path=customXml/itemProps2.xml><?xml version="1.0" encoding="utf-8"?>
<ds:datastoreItem xmlns:ds="http://schemas.openxmlformats.org/officeDocument/2006/customXml" ds:itemID="{84D29BEE-680D-478E-9AD7-3FD06479236E}"/>
</file>

<file path=customXml/itemProps3.xml><?xml version="1.0" encoding="utf-8"?>
<ds:datastoreItem xmlns:ds="http://schemas.openxmlformats.org/officeDocument/2006/customXml" ds:itemID="{7114BCB9-D1F0-421D-9FA4-31D91F11613F}"/>
</file>

<file path=docProps/app.xml><?xml version="1.0" encoding="utf-8"?>
<Properties xmlns="http://schemas.openxmlformats.org/officeDocument/2006/extended-properties" xmlns:vt="http://schemas.openxmlformats.org/officeDocument/2006/docPropsVTypes">
  <Template>Normal.dotm</Template>
  <TotalTime>0</TotalTime>
  <Pages>3</Pages>
  <Words>679</Words>
  <Characters>3901</Characters>
  <Application>Microsoft Office Word</Application>
  <DocSecurity>0</DocSecurity>
  <Lines>87</Lines>
  <Paragraphs>63</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Fawkes</dc:creator>
  <cp:keywords/>
  <dc:description/>
  <cp:lastModifiedBy>Anthony Fawkes</cp:lastModifiedBy>
  <cp:revision>2</cp:revision>
  <dcterms:created xsi:type="dcterms:W3CDTF">2025-11-27T18:05:00Z</dcterms:created>
  <dcterms:modified xsi:type="dcterms:W3CDTF">2025-11-27T18:05:00Z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0x01010071A0E95A1D2CA346B48ACF5C05C3CBD2</vt:lpwstr>
  </property>
</Properties>
</file>